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F03" w:rsidRPr="0049451A" w:rsidRDefault="00466F03" w:rsidP="00466F03">
      <w:pPr>
        <w:keepNext/>
        <w:keepLines/>
        <w:spacing w:before="260" w:after="260" w:line="415" w:lineRule="auto"/>
        <w:outlineLvl w:val="1"/>
        <w:rPr>
          <w:rFonts w:ascii="宋体" w:eastAsia="宋体" w:hAnsi="宋体" w:cs="Times New Roman"/>
          <w:b/>
          <w:bCs/>
          <w:color w:val="FF0000"/>
          <w:sz w:val="36"/>
          <w:szCs w:val="36"/>
        </w:rPr>
      </w:pPr>
      <w:bookmarkStart w:id="0" w:name="_Toc7397933"/>
      <w:r w:rsidRPr="0049451A">
        <w:rPr>
          <w:rFonts w:ascii="宋体" w:eastAsia="宋体" w:hAnsi="宋体" w:cs="Times New Roman" w:hint="eastAsia"/>
          <w:b/>
          <w:bCs/>
          <w:color w:val="FF0000"/>
          <w:sz w:val="36"/>
          <w:szCs w:val="36"/>
        </w:rPr>
        <w:t>12《关于进一步完善我市财政科研项目资金管理等政策的实施意见》</w:t>
      </w:r>
      <w:bookmarkEnd w:id="0"/>
    </w:p>
    <w:p w:rsidR="00466F03" w:rsidRDefault="00466F03" w:rsidP="00466F03">
      <w:pPr>
        <w:jc w:val="center"/>
        <w:rPr>
          <w:rFonts w:asciiTheme="minorEastAsia" w:hAnsiTheme="minorEastAsia" w:cs="Arial"/>
          <w:bCs/>
          <w:color w:val="000000" w:themeColor="text1"/>
          <w:sz w:val="24"/>
          <w:szCs w:val="24"/>
        </w:rPr>
      </w:pPr>
      <w:proofErr w:type="gramStart"/>
      <w:r w:rsidRPr="003F64CD">
        <w:rPr>
          <w:rFonts w:asciiTheme="minorEastAsia" w:hAnsiTheme="minorEastAsia" w:cs="Arial" w:hint="eastAsia"/>
          <w:bCs/>
          <w:color w:val="000000" w:themeColor="text1"/>
          <w:sz w:val="24"/>
          <w:szCs w:val="24"/>
        </w:rPr>
        <w:t>渝</w:t>
      </w:r>
      <w:proofErr w:type="gramEnd"/>
      <w:r w:rsidRPr="003F64CD">
        <w:rPr>
          <w:rFonts w:asciiTheme="minorEastAsia" w:hAnsiTheme="minorEastAsia" w:cs="Arial" w:hint="eastAsia"/>
          <w:bCs/>
          <w:color w:val="000000" w:themeColor="text1"/>
          <w:sz w:val="24"/>
          <w:szCs w:val="24"/>
        </w:rPr>
        <w:t>委办发〔2017〕31号</w:t>
      </w:r>
    </w:p>
    <w:p w:rsidR="00466F03" w:rsidRPr="003F64CD" w:rsidRDefault="00466F03" w:rsidP="00466F03">
      <w:pPr>
        <w:rPr>
          <w:rFonts w:asciiTheme="minorEastAsia" w:hAnsiTheme="minorEastAsia" w:cstheme="majorEastAsia"/>
          <w:color w:val="000000" w:themeColor="text1"/>
          <w:sz w:val="24"/>
          <w:szCs w:val="24"/>
        </w:rPr>
      </w:pPr>
      <w:r w:rsidRPr="003F64CD">
        <w:rPr>
          <w:rFonts w:asciiTheme="minorEastAsia" w:hAnsiTheme="minorEastAsia" w:cstheme="majorEastAsia" w:hint="eastAsia"/>
          <w:color w:val="000000" w:themeColor="text1"/>
          <w:sz w:val="24"/>
          <w:szCs w:val="24"/>
        </w:rPr>
        <w:t>为深入贯彻落实 《中共中央办公厅、国务院办公厅印发&lt; 关于进一步完善中央财政科研项目资金管理等政策的若干意见&gt;的通知》(中办发〔2016〕50号)、《中共重庆市委、重庆市人民政府关于深化改革扩大开放加快实施创新驱动发展战略的意见》(</w:t>
      </w:r>
      <w:proofErr w:type="gramStart"/>
      <w:r w:rsidRPr="003F64CD">
        <w:rPr>
          <w:rFonts w:asciiTheme="minorEastAsia" w:hAnsiTheme="minorEastAsia" w:cstheme="majorEastAsia" w:hint="eastAsia"/>
          <w:color w:val="000000" w:themeColor="text1"/>
          <w:sz w:val="24"/>
          <w:szCs w:val="24"/>
        </w:rPr>
        <w:t>渝委发</w:t>
      </w:r>
      <w:proofErr w:type="gramEnd"/>
      <w:r w:rsidRPr="003F64CD">
        <w:rPr>
          <w:rFonts w:asciiTheme="minorEastAsia" w:hAnsiTheme="minorEastAsia" w:cstheme="majorEastAsia" w:hint="eastAsia"/>
          <w:color w:val="000000" w:themeColor="text1"/>
          <w:sz w:val="24"/>
          <w:szCs w:val="24"/>
        </w:rPr>
        <w:t>〔2016〕29号)精神，进一步改革和创新科研经费使用与管理方式，促进形成充满活力的科技管理和运行机制，激发广大科研人员积极性和创造性，按照“以人为本、遵循规律、‘放管服’结合、政策落地”的原则，结合我市科研项目资金管理改革实践，现提出以下实施意见。</w:t>
      </w:r>
    </w:p>
    <w:p w:rsidR="00466F03" w:rsidRPr="003F64CD" w:rsidRDefault="00466F03" w:rsidP="00466F03">
      <w:pPr>
        <w:rPr>
          <w:rFonts w:asciiTheme="minorEastAsia" w:hAnsiTheme="minorEastAsia" w:cstheme="majorEastAsia"/>
          <w:color w:val="000000" w:themeColor="text1"/>
          <w:sz w:val="24"/>
          <w:szCs w:val="24"/>
        </w:rPr>
      </w:pPr>
    </w:p>
    <w:p w:rsidR="00466F03" w:rsidRPr="003F64CD" w:rsidRDefault="00466F03" w:rsidP="00466F03">
      <w:pPr>
        <w:rPr>
          <w:rFonts w:asciiTheme="minorEastAsia" w:hAnsiTheme="minorEastAsia" w:cstheme="majorEastAsia"/>
          <w:color w:val="000000" w:themeColor="text1"/>
          <w:sz w:val="24"/>
          <w:szCs w:val="24"/>
        </w:rPr>
      </w:pPr>
      <w:r w:rsidRPr="003F64CD">
        <w:rPr>
          <w:rFonts w:asciiTheme="minorEastAsia" w:hAnsiTheme="minorEastAsia" w:cstheme="majorEastAsia" w:hint="eastAsia"/>
          <w:color w:val="000000" w:themeColor="text1"/>
          <w:sz w:val="24"/>
          <w:szCs w:val="24"/>
        </w:rPr>
        <w:t>一、改进财政科研项目资金管理</w:t>
      </w:r>
    </w:p>
    <w:p w:rsidR="00466F03" w:rsidRPr="003F64CD" w:rsidRDefault="00466F03" w:rsidP="00466F03">
      <w:pPr>
        <w:rPr>
          <w:rFonts w:asciiTheme="minorEastAsia" w:hAnsiTheme="minorEastAsia" w:cstheme="majorEastAsia"/>
          <w:color w:val="000000" w:themeColor="text1"/>
          <w:sz w:val="24"/>
          <w:szCs w:val="24"/>
        </w:rPr>
      </w:pPr>
    </w:p>
    <w:p w:rsidR="00466F03" w:rsidRPr="003F64CD" w:rsidRDefault="00466F03" w:rsidP="00466F03">
      <w:pPr>
        <w:rPr>
          <w:rFonts w:asciiTheme="minorEastAsia" w:hAnsiTheme="minorEastAsia" w:cstheme="majorEastAsia"/>
          <w:color w:val="000000" w:themeColor="text1"/>
          <w:sz w:val="24"/>
          <w:szCs w:val="24"/>
        </w:rPr>
      </w:pPr>
      <w:r w:rsidRPr="003F64CD">
        <w:rPr>
          <w:rFonts w:asciiTheme="minorEastAsia" w:hAnsiTheme="minorEastAsia" w:cstheme="majorEastAsia" w:hint="eastAsia"/>
          <w:color w:val="000000" w:themeColor="text1"/>
          <w:sz w:val="24"/>
          <w:szCs w:val="24"/>
        </w:rPr>
        <w:t>(</w:t>
      </w:r>
      <w:proofErr w:type="gramStart"/>
      <w:r w:rsidRPr="003F64CD">
        <w:rPr>
          <w:rFonts w:asciiTheme="minorEastAsia" w:hAnsiTheme="minorEastAsia" w:cstheme="majorEastAsia" w:hint="eastAsia"/>
          <w:color w:val="000000" w:themeColor="text1"/>
          <w:sz w:val="24"/>
          <w:szCs w:val="24"/>
        </w:rPr>
        <w:t>一</w:t>
      </w:r>
      <w:proofErr w:type="gramEnd"/>
      <w:r w:rsidRPr="003F64CD">
        <w:rPr>
          <w:rFonts w:asciiTheme="minorEastAsia" w:hAnsiTheme="minorEastAsia" w:cstheme="majorEastAsia" w:hint="eastAsia"/>
          <w:color w:val="000000" w:themeColor="text1"/>
          <w:sz w:val="24"/>
          <w:szCs w:val="24"/>
        </w:rPr>
        <w:t>)简化预算编制，下放预算调剂权限</w:t>
      </w:r>
    </w:p>
    <w:p w:rsidR="00466F03" w:rsidRPr="003F64CD" w:rsidRDefault="00466F03" w:rsidP="00466F03">
      <w:pPr>
        <w:rPr>
          <w:rFonts w:asciiTheme="minorEastAsia" w:hAnsiTheme="minorEastAsia" w:cstheme="majorEastAsia"/>
          <w:color w:val="000000" w:themeColor="text1"/>
          <w:sz w:val="24"/>
          <w:szCs w:val="24"/>
        </w:rPr>
      </w:pPr>
    </w:p>
    <w:p w:rsidR="00466F03" w:rsidRPr="003F64CD" w:rsidRDefault="00466F03" w:rsidP="00466F03">
      <w:pPr>
        <w:rPr>
          <w:rFonts w:asciiTheme="minorEastAsia" w:hAnsiTheme="minorEastAsia" w:cstheme="majorEastAsia"/>
          <w:color w:val="000000" w:themeColor="text1"/>
          <w:sz w:val="24"/>
          <w:szCs w:val="24"/>
        </w:rPr>
      </w:pPr>
      <w:r w:rsidRPr="003F64CD">
        <w:rPr>
          <w:rFonts w:asciiTheme="minorEastAsia" w:hAnsiTheme="minorEastAsia" w:cstheme="majorEastAsia" w:hint="eastAsia"/>
          <w:color w:val="000000" w:themeColor="text1"/>
          <w:sz w:val="24"/>
          <w:szCs w:val="24"/>
        </w:rPr>
        <w:t>改进预算编制方法，根据科研活动规律和特点，市财政局、科研项目市级主管部门对符合条件的科研项目，可在部门预算批复前预拨科研经费，保证科研人员及时使用项目资金。科研项目承担单位应当在项目立项时按照政策相符性、目标相关性、经济合理性的原则，参照预算编制指南，科学合理地编制科研项目资金预算。科研项目资金预算分为直接费用和间接费用。</w:t>
      </w:r>
    </w:p>
    <w:p w:rsidR="00466F03" w:rsidRPr="003F64CD" w:rsidRDefault="00466F03" w:rsidP="00466F03">
      <w:pPr>
        <w:rPr>
          <w:rFonts w:asciiTheme="minorEastAsia" w:hAnsiTheme="minorEastAsia" w:cstheme="majorEastAsia"/>
          <w:color w:val="000000" w:themeColor="text1"/>
          <w:sz w:val="24"/>
          <w:szCs w:val="24"/>
        </w:rPr>
      </w:pPr>
    </w:p>
    <w:p w:rsidR="00466F03" w:rsidRPr="003F64CD" w:rsidRDefault="00466F03" w:rsidP="00466F03">
      <w:pPr>
        <w:rPr>
          <w:rFonts w:asciiTheme="minorEastAsia" w:hAnsiTheme="minorEastAsia" w:cstheme="majorEastAsia"/>
          <w:color w:val="000000" w:themeColor="text1"/>
          <w:sz w:val="24"/>
          <w:szCs w:val="24"/>
        </w:rPr>
      </w:pPr>
      <w:r w:rsidRPr="003F64CD">
        <w:rPr>
          <w:rFonts w:asciiTheme="minorEastAsia" w:hAnsiTheme="minorEastAsia" w:cstheme="majorEastAsia" w:hint="eastAsia"/>
          <w:color w:val="000000" w:themeColor="text1"/>
          <w:sz w:val="24"/>
          <w:szCs w:val="24"/>
        </w:rPr>
        <w:t>简化直接费用预算编制科目，合并会议费、差旅费、国际合作与交流费科目，由科研人员结合科研活动实际需要编制预算并按规定统筹安排使用，其不超过直接费用１０％的，不需要提供预算测算依据。按照设备费、材料费、测试化验加工费、燃料动力费、出版/文献/信息传播/知识产权事务费、差旅会议国际合作与交流费、劳务费、专家咨询费、其他支出９类科目进行编制。</w:t>
      </w:r>
    </w:p>
    <w:p w:rsidR="00466F03" w:rsidRPr="003F64CD" w:rsidRDefault="00466F03" w:rsidP="00466F03">
      <w:pPr>
        <w:rPr>
          <w:rFonts w:asciiTheme="minorEastAsia" w:hAnsiTheme="minorEastAsia" w:cstheme="majorEastAsia"/>
          <w:color w:val="000000" w:themeColor="text1"/>
          <w:sz w:val="24"/>
          <w:szCs w:val="24"/>
        </w:rPr>
      </w:pPr>
    </w:p>
    <w:p w:rsidR="00466F03" w:rsidRPr="003F64CD" w:rsidRDefault="00466F03" w:rsidP="00466F03">
      <w:pPr>
        <w:rPr>
          <w:rFonts w:asciiTheme="minorEastAsia" w:hAnsiTheme="minorEastAsia" w:cstheme="majorEastAsia"/>
          <w:color w:val="000000" w:themeColor="text1"/>
          <w:sz w:val="24"/>
          <w:szCs w:val="24"/>
        </w:rPr>
      </w:pPr>
      <w:r w:rsidRPr="003F64CD">
        <w:rPr>
          <w:rFonts w:asciiTheme="minorEastAsia" w:hAnsiTheme="minorEastAsia" w:cstheme="majorEastAsia" w:hint="eastAsia"/>
          <w:color w:val="000000" w:themeColor="text1"/>
          <w:sz w:val="24"/>
          <w:szCs w:val="24"/>
        </w:rPr>
        <w:t>明确劳务费开支范围，不设比例限制。参与科研项目研究的研究生、博士后、访问学者以及项目聘用的研究人员、科研辅助人员等，均可开支劳务费。鼓励科研人才引进和高端人才共享，科研项目承担单位在项目中根据研发实际需要据实编制劳务费预算，不设比例限制。劳务费开支标准，参照我市科学研究和技术服务业从业人员平均工资水平，根据其在项目研究中承担的工作任务确定，其社会保险补助纳入劳务费科目列支。</w:t>
      </w:r>
    </w:p>
    <w:p w:rsidR="00466F03" w:rsidRPr="003F64CD" w:rsidRDefault="00466F03" w:rsidP="00466F03">
      <w:pPr>
        <w:rPr>
          <w:rFonts w:asciiTheme="minorEastAsia" w:hAnsiTheme="minorEastAsia" w:cstheme="majorEastAsia"/>
          <w:color w:val="000000" w:themeColor="text1"/>
          <w:sz w:val="24"/>
          <w:szCs w:val="24"/>
        </w:rPr>
      </w:pPr>
    </w:p>
    <w:p w:rsidR="00466F03" w:rsidRPr="003F64CD" w:rsidRDefault="00466F03" w:rsidP="00466F03">
      <w:pPr>
        <w:rPr>
          <w:rFonts w:asciiTheme="minorEastAsia" w:hAnsiTheme="minorEastAsia" w:cstheme="majorEastAsia"/>
          <w:color w:val="000000" w:themeColor="text1"/>
          <w:sz w:val="24"/>
          <w:szCs w:val="24"/>
        </w:rPr>
      </w:pPr>
      <w:r w:rsidRPr="003F64CD">
        <w:rPr>
          <w:rFonts w:asciiTheme="minorEastAsia" w:hAnsiTheme="minorEastAsia" w:cstheme="majorEastAsia" w:hint="eastAsia"/>
          <w:color w:val="000000" w:themeColor="text1"/>
          <w:sz w:val="24"/>
          <w:szCs w:val="24"/>
        </w:rPr>
        <w:t>下放预算调剂权限，在科研项目总预算不变的情况下，直接费用中的材料费、测试化验加工费、燃料动力费、出版/文献/信息传播/知识产权事务费及其他支出预算调剂权下放给项目承担单位;科研项目承担单位应当制定预算调整管理规定，根据项目任务书约定加强项目预算管理。</w:t>
      </w:r>
    </w:p>
    <w:p w:rsidR="00466F03" w:rsidRPr="003F64CD" w:rsidRDefault="00466F03" w:rsidP="00466F03">
      <w:pPr>
        <w:rPr>
          <w:rFonts w:asciiTheme="minorEastAsia" w:hAnsiTheme="minorEastAsia" w:cstheme="majorEastAsia"/>
          <w:color w:val="000000" w:themeColor="text1"/>
          <w:sz w:val="24"/>
          <w:szCs w:val="24"/>
        </w:rPr>
      </w:pPr>
    </w:p>
    <w:p w:rsidR="00466F03" w:rsidRPr="003F64CD" w:rsidRDefault="00466F03" w:rsidP="00466F03">
      <w:pPr>
        <w:rPr>
          <w:rFonts w:asciiTheme="minorEastAsia" w:hAnsiTheme="minorEastAsia" w:cstheme="majorEastAsia"/>
          <w:color w:val="000000" w:themeColor="text1"/>
          <w:sz w:val="24"/>
          <w:szCs w:val="24"/>
        </w:rPr>
      </w:pPr>
      <w:r w:rsidRPr="003F64CD">
        <w:rPr>
          <w:rFonts w:asciiTheme="minorEastAsia" w:hAnsiTheme="minorEastAsia" w:cstheme="majorEastAsia" w:hint="eastAsia"/>
          <w:color w:val="000000" w:themeColor="text1"/>
          <w:sz w:val="24"/>
          <w:szCs w:val="24"/>
        </w:rPr>
        <w:t>(二)设立间接费用，提高间接费用比重，加大绩效激励力度</w:t>
      </w:r>
    </w:p>
    <w:p w:rsidR="00466F03" w:rsidRPr="003F64CD" w:rsidRDefault="00466F03" w:rsidP="00466F03">
      <w:pPr>
        <w:rPr>
          <w:rFonts w:asciiTheme="minorEastAsia" w:hAnsiTheme="minorEastAsia" w:cstheme="majorEastAsia"/>
          <w:color w:val="000000" w:themeColor="text1"/>
          <w:sz w:val="24"/>
          <w:szCs w:val="24"/>
        </w:rPr>
      </w:pPr>
    </w:p>
    <w:p w:rsidR="00466F03" w:rsidRPr="003F64CD" w:rsidRDefault="00466F03" w:rsidP="00466F03">
      <w:pPr>
        <w:rPr>
          <w:rFonts w:asciiTheme="minorEastAsia" w:hAnsiTheme="minorEastAsia" w:cstheme="majorEastAsia"/>
          <w:color w:val="000000" w:themeColor="text1"/>
          <w:sz w:val="24"/>
          <w:szCs w:val="24"/>
        </w:rPr>
      </w:pPr>
      <w:r w:rsidRPr="003F64CD">
        <w:rPr>
          <w:rFonts w:asciiTheme="minorEastAsia" w:hAnsiTheme="minorEastAsia" w:cstheme="majorEastAsia" w:hint="eastAsia"/>
          <w:color w:val="000000" w:themeColor="text1"/>
          <w:sz w:val="24"/>
          <w:szCs w:val="24"/>
        </w:rPr>
        <w:lastRenderedPageBreak/>
        <w:t>在市级财政资金安排的科研项目中，对实行公开竞争方式的应用研发类项目，均要设立间接费用，间接费用包含管理费用和绩效支出，核定比例分为两类:一般项目的间接费用按不超过直接费用扣除设备费的一定比例核定，500万元以下的部分为20%，500万元至1000万元的部分为15%，1000万元以上的部分为13%;软科学研究项目、软件开发类和咨询服务类项目的间接费用最高不超过60%。科研项目承担单位应当避免重复购置科研仪器设备，鼓励共享共建，提高仪器设备使用效率。</w:t>
      </w:r>
    </w:p>
    <w:p w:rsidR="00466F03" w:rsidRPr="003F64CD" w:rsidRDefault="00466F03" w:rsidP="00466F03">
      <w:pPr>
        <w:rPr>
          <w:rFonts w:asciiTheme="minorEastAsia" w:hAnsiTheme="minorEastAsia" w:cstheme="majorEastAsia"/>
          <w:color w:val="000000" w:themeColor="text1"/>
          <w:sz w:val="24"/>
          <w:szCs w:val="24"/>
        </w:rPr>
      </w:pPr>
    </w:p>
    <w:p w:rsidR="00466F03" w:rsidRPr="003F64CD" w:rsidRDefault="00466F03" w:rsidP="00466F03">
      <w:pPr>
        <w:rPr>
          <w:rFonts w:asciiTheme="minorEastAsia" w:hAnsiTheme="minorEastAsia" w:cstheme="majorEastAsia"/>
          <w:color w:val="000000" w:themeColor="text1"/>
          <w:sz w:val="24"/>
          <w:szCs w:val="24"/>
        </w:rPr>
      </w:pPr>
      <w:r w:rsidRPr="003F64CD">
        <w:rPr>
          <w:rFonts w:asciiTheme="minorEastAsia" w:hAnsiTheme="minorEastAsia" w:cstheme="majorEastAsia" w:hint="eastAsia"/>
          <w:color w:val="000000" w:themeColor="text1"/>
          <w:sz w:val="24"/>
          <w:szCs w:val="24"/>
        </w:rPr>
        <w:t>加大对科研人员的激励力度，取消间接费用中绩效支出的比例限制，在扣除为项目研究提供的现有仪器设备、房屋及水、电、气等必要成本消耗后，可全部用于科研人员绩效支出。</w:t>
      </w:r>
    </w:p>
    <w:p w:rsidR="00466F03" w:rsidRPr="003F64CD" w:rsidRDefault="00466F03" w:rsidP="00466F03">
      <w:pPr>
        <w:rPr>
          <w:rFonts w:asciiTheme="minorEastAsia" w:hAnsiTheme="minorEastAsia" w:cstheme="majorEastAsia"/>
          <w:color w:val="000000" w:themeColor="text1"/>
          <w:sz w:val="24"/>
          <w:szCs w:val="24"/>
        </w:rPr>
      </w:pPr>
    </w:p>
    <w:p w:rsidR="00466F03" w:rsidRPr="003F64CD" w:rsidRDefault="00466F03" w:rsidP="00466F03">
      <w:pPr>
        <w:rPr>
          <w:rFonts w:asciiTheme="minorEastAsia" w:hAnsiTheme="minorEastAsia" w:cstheme="majorEastAsia"/>
          <w:color w:val="000000" w:themeColor="text1"/>
          <w:sz w:val="24"/>
          <w:szCs w:val="24"/>
        </w:rPr>
      </w:pPr>
      <w:r w:rsidRPr="003F64CD">
        <w:rPr>
          <w:rFonts w:asciiTheme="minorEastAsia" w:hAnsiTheme="minorEastAsia" w:cstheme="majorEastAsia" w:hint="eastAsia"/>
          <w:color w:val="000000" w:themeColor="text1"/>
          <w:sz w:val="24"/>
          <w:szCs w:val="24"/>
        </w:rPr>
        <w:t>统筹安排间接费用，处理好合理分摊间接成本和对科研人员激励的关系。科研项目承担单位应当建立目标管理和绩效考核制度，在对科研工作进行绩效考核的基础上，结合科研人员实绩，由科研项目承担单位按规定统筹安排项目组成员绩效支出，加大对科研人员的激励力度。</w:t>
      </w:r>
    </w:p>
    <w:p w:rsidR="00466F03" w:rsidRPr="003F64CD" w:rsidRDefault="00466F03" w:rsidP="00466F03">
      <w:pPr>
        <w:rPr>
          <w:rFonts w:asciiTheme="minorEastAsia" w:hAnsiTheme="minorEastAsia" w:cstheme="majorEastAsia"/>
          <w:color w:val="000000" w:themeColor="text1"/>
          <w:sz w:val="24"/>
          <w:szCs w:val="24"/>
        </w:rPr>
      </w:pPr>
    </w:p>
    <w:p w:rsidR="00466F03" w:rsidRPr="003F64CD" w:rsidRDefault="00466F03" w:rsidP="00466F03">
      <w:pPr>
        <w:rPr>
          <w:rFonts w:asciiTheme="minorEastAsia" w:hAnsiTheme="minorEastAsia" w:cstheme="majorEastAsia"/>
          <w:color w:val="000000" w:themeColor="text1"/>
          <w:sz w:val="24"/>
          <w:szCs w:val="24"/>
        </w:rPr>
      </w:pPr>
      <w:r w:rsidRPr="003F64CD">
        <w:rPr>
          <w:rFonts w:asciiTheme="minorEastAsia" w:hAnsiTheme="minorEastAsia" w:cstheme="majorEastAsia" w:hint="eastAsia"/>
          <w:color w:val="000000" w:themeColor="text1"/>
          <w:sz w:val="24"/>
          <w:szCs w:val="24"/>
        </w:rPr>
        <w:t>(三)改进结转结余资金管理</w:t>
      </w:r>
    </w:p>
    <w:p w:rsidR="00466F03" w:rsidRPr="003F64CD" w:rsidRDefault="00466F03" w:rsidP="00466F03">
      <w:pPr>
        <w:rPr>
          <w:rFonts w:asciiTheme="minorEastAsia" w:hAnsiTheme="minorEastAsia" w:cstheme="majorEastAsia"/>
          <w:color w:val="000000" w:themeColor="text1"/>
          <w:sz w:val="24"/>
          <w:szCs w:val="24"/>
        </w:rPr>
      </w:pPr>
    </w:p>
    <w:p w:rsidR="00466F03" w:rsidRPr="003F64CD" w:rsidRDefault="00466F03" w:rsidP="00466F03">
      <w:pPr>
        <w:rPr>
          <w:rFonts w:asciiTheme="minorEastAsia" w:hAnsiTheme="minorEastAsia" w:cstheme="majorEastAsia"/>
          <w:color w:val="000000" w:themeColor="text1"/>
          <w:sz w:val="24"/>
          <w:szCs w:val="24"/>
        </w:rPr>
      </w:pPr>
      <w:r w:rsidRPr="003F64CD">
        <w:rPr>
          <w:rFonts w:asciiTheme="minorEastAsia" w:hAnsiTheme="minorEastAsia" w:cstheme="majorEastAsia" w:hint="eastAsia"/>
          <w:color w:val="000000" w:themeColor="text1"/>
          <w:sz w:val="24"/>
          <w:szCs w:val="24"/>
        </w:rPr>
        <w:t>科研项目实施期间，年度剩余资金可结转下一年度继续使用。科研项目完成任务目标并通过验收后，结余资金按规定留归科研项目承担单位使用，在２年内由科研项目承担单位统筹安排用于科研活动的直接支出;２年后未使用完的，按规定收回。</w:t>
      </w:r>
    </w:p>
    <w:p w:rsidR="00466F03" w:rsidRPr="003F64CD" w:rsidRDefault="00466F03" w:rsidP="00466F03">
      <w:pPr>
        <w:rPr>
          <w:rFonts w:asciiTheme="minorEastAsia" w:hAnsiTheme="minorEastAsia" w:cstheme="majorEastAsia"/>
          <w:color w:val="000000" w:themeColor="text1"/>
          <w:sz w:val="24"/>
          <w:szCs w:val="24"/>
        </w:rPr>
      </w:pPr>
    </w:p>
    <w:p w:rsidR="00466F03" w:rsidRPr="003F64CD" w:rsidRDefault="00466F03" w:rsidP="00466F03">
      <w:pPr>
        <w:rPr>
          <w:rFonts w:asciiTheme="minorEastAsia" w:hAnsiTheme="minorEastAsia" w:cstheme="majorEastAsia"/>
          <w:color w:val="000000" w:themeColor="text1"/>
          <w:sz w:val="24"/>
          <w:szCs w:val="24"/>
        </w:rPr>
      </w:pPr>
      <w:r w:rsidRPr="003F64CD">
        <w:rPr>
          <w:rFonts w:asciiTheme="minorEastAsia" w:hAnsiTheme="minorEastAsia" w:cstheme="majorEastAsia" w:hint="eastAsia"/>
          <w:color w:val="000000" w:themeColor="text1"/>
          <w:sz w:val="24"/>
          <w:szCs w:val="24"/>
        </w:rPr>
        <w:t>(四)自主规范管理横向经费</w:t>
      </w:r>
    </w:p>
    <w:p w:rsidR="00466F03" w:rsidRPr="003F64CD" w:rsidRDefault="00466F03" w:rsidP="00466F03">
      <w:pPr>
        <w:rPr>
          <w:rFonts w:asciiTheme="minorEastAsia" w:hAnsiTheme="minorEastAsia" w:cstheme="majorEastAsia"/>
          <w:color w:val="000000" w:themeColor="text1"/>
          <w:sz w:val="24"/>
          <w:szCs w:val="24"/>
        </w:rPr>
      </w:pPr>
    </w:p>
    <w:p w:rsidR="00466F03" w:rsidRPr="003F64CD" w:rsidRDefault="00466F03" w:rsidP="00466F03">
      <w:pPr>
        <w:rPr>
          <w:rFonts w:asciiTheme="minorEastAsia" w:hAnsiTheme="minorEastAsia" w:cstheme="majorEastAsia"/>
          <w:color w:val="000000" w:themeColor="text1"/>
          <w:sz w:val="24"/>
          <w:szCs w:val="24"/>
        </w:rPr>
      </w:pPr>
      <w:r w:rsidRPr="003F64CD">
        <w:rPr>
          <w:rFonts w:asciiTheme="minorEastAsia" w:hAnsiTheme="minorEastAsia" w:cstheme="majorEastAsia" w:hint="eastAsia"/>
          <w:color w:val="000000" w:themeColor="text1"/>
          <w:sz w:val="24"/>
          <w:szCs w:val="24"/>
        </w:rPr>
        <w:t>科研项目承担单位取得的横向经费，纳入单位财务统一管理，由科研项目承担单位按照委托方要求或者合同约定管理使用。在职称评聘、业绩考核、科技奖励等方面，对科研人员承担的横向课题与纵向课题同等对待。</w:t>
      </w:r>
    </w:p>
    <w:p w:rsidR="00466F03" w:rsidRPr="003F64CD" w:rsidRDefault="00466F03" w:rsidP="00466F03">
      <w:pPr>
        <w:rPr>
          <w:rFonts w:asciiTheme="minorEastAsia" w:hAnsiTheme="minorEastAsia" w:cstheme="majorEastAsia"/>
          <w:color w:val="000000" w:themeColor="text1"/>
          <w:sz w:val="24"/>
          <w:szCs w:val="24"/>
        </w:rPr>
      </w:pPr>
    </w:p>
    <w:p w:rsidR="00466F03" w:rsidRPr="003F64CD" w:rsidRDefault="00466F03" w:rsidP="00466F03">
      <w:pPr>
        <w:rPr>
          <w:rFonts w:asciiTheme="minorEastAsia" w:hAnsiTheme="minorEastAsia" w:cstheme="majorEastAsia"/>
          <w:color w:val="000000" w:themeColor="text1"/>
          <w:sz w:val="24"/>
          <w:szCs w:val="24"/>
        </w:rPr>
      </w:pPr>
      <w:r w:rsidRPr="003F64CD">
        <w:rPr>
          <w:rFonts w:asciiTheme="minorEastAsia" w:hAnsiTheme="minorEastAsia" w:cstheme="majorEastAsia" w:hint="eastAsia"/>
          <w:color w:val="000000" w:themeColor="text1"/>
          <w:sz w:val="24"/>
          <w:szCs w:val="24"/>
        </w:rPr>
        <w:t>二、完善高校、科研院所差旅会议管理</w:t>
      </w:r>
    </w:p>
    <w:p w:rsidR="00466F03" w:rsidRPr="003F64CD" w:rsidRDefault="00466F03" w:rsidP="00466F03">
      <w:pPr>
        <w:rPr>
          <w:rFonts w:asciiTheme="minorEastAsia" w:hAnsiTheme="minorEastAsia" w:cstheme="majorEastAsia"/>
          <w:color w:val="000000" w:themeColor="text1"/>
          <w:sz w:val="24"/>
          <w:szCs w:val="24"/>
        </w:rPr>
      </w:pPr>
    </w:p>
    <w:p w:rsidR="00466F03" w:rsidRPr="003F64CD" w:rsidRDefault="00466F03" w:rsidP="00466F03">
      <w:pPr>
        <w:rPr>
          <w:rFonts w:asciiTheme="minorEastAsia" w:hAnsiTheme="minorEastAsia" w:cstheme="majorEastAsia"/>
          <w:color w:val="000000" w:themeColor="text1"/>
          <w:sz w:val="24"/>
          <w:szCs w:val="24"/>
        </w:rPr>
      </w:pPr>
      <w:r w:rsidRPr="003F64CD">
        <w:rPr>
          <w:rFonts w:asciiTheme="minorEastAsia" w:hAnsiTheme="minorEastAsia" w:cstheme="majorEastAsia" w:hint="eastAsia"/>
          <w:color w:val="000000" w:themeColor="text1"/>
          <w:sz w:val="24"/>
          <w:szCs w:val="24"/>
        </w:rPr>
        <w:t>(五)改进高校、科研院所教学科研人员差旅费管理</w:t>
      </w:r>
    </w:p>
    <w:p w:rsidR="00466F03" w:rsidRPr="003F64CD" w:rsidRDefault="00466F03" w:rsidP="00466F03">
      <w:pPr>
        <w:rPr>
          <w:rFonts w:asciiTheme="minorEastAsia" w:hAnsiTheme="minorEastAsia" w:cstheme="majorEastAsia"/>
          <w:color w:val="000000" w:themeColor="text1"/>
          <w:sz w:val="24"/>
          <w:szCs w:val="24"/>
        </w:rPr>
      </w:pPr>
    </w:p>
    <w:p w:rsidR="00466F03" w:rsidRPr="003F64CD" w:rsidRDefault="00466F03" w:rsidP="00466F03">
      <w:pPr>
        <w:rPr>
          <w:rFonts w:asciiTheme="minorEastAsia" w:hAnsiTheme="minorEastAsia" w:cstheme="majorEastAsia"/>
          <w:color w:val="000000" w:themeColor="text1"/>
          <w:sz w:val="24"/>
          <w:szCs w:val="24"/>
        </w:rPr>
      </w:pPr>
      <w:r w:rsidRPr="003F64CD">
        <w:rPr>
          <w:rFonts w:asciiTheme="minorEastAsia" w:hAnsiTheme="minorEastAsia" w:cstheme="majorEastAsia" w:hint="eastAsia"/>
          <w:color w:val="000000" w:themeColor="text1"/>
          <w:sz w:val="24"/>
          <w:szCs w:val="24"/>
        </w:rPr>
        <w:t>市财政局会同高校和科研院所主管部门，根据高校和科研院所教学、科研、管理工作的实际需要，按照精简高效、厉行节约的原则，指导高校和科研院所制定切实可行的差旅费管理办法。教学科研人员产生的与开展学术交流合作直接相关的出国费用不纳入 “三公经费”统计。</w:t>
      </w:r>
    </w:p>
    <w:p w:rsidR="00466F03" w:rsidRPr="003F64CD" w:rsidRDefault="00466F03" w:rsidP="00466F03">
      <w:pPr>
        <w:rPr>
          <w:rFonts w:asciiTheme="minorEastAsia" w:hAnsiTheme="minorEastAsia" w:cstheme="majorEastAsia"/>
          <w:color w:val="000000" w:themeColor="text1"/>
          <w:sz w:val="24"/>
          <w:szCs w:val="24"/>
        </w:rPr>
      </w:pPr>
    </w:p>
    <w:p w:rsidR="00466F03" w:rsidRPr="003F64CD" w:rsidRDefault="00466F03" w:rsidP="00466F03">
      <w:pPr>
        <w:rPr>
          <w:rFonts w:asciiTheme="minorEastAsia" w:hAnsiTheme="minorEastAsia" w:cstheme="majorEastAsia"/>
          <w:color w:val="000000" w:themeColor="text1"/>
          <w:sz w:val="24"/>
          <w:szCs w:val="24"/>
        </w:rPr>
      </w:pPr>
      <w:r w:rsidRPr="003F64CD">
        <w:rPr>
          <w:rFonts w:asciiTheme="minorEastAsia" w:hAnsiTheme="minorEastAsia" w:cstheme="majorEastAsia" w:hint="eastAsia"/>
          <w:color w:val="000000" w:themeColor="text1"/>
          <w:sz w:val="24"/>
          <w:szCs w:val="24"/>
        </w:rPr>
        <w:t>(六)完善高校、科研院所会议管理</w:t>
      </w:r>
    </w:p>
    <w:p w:rsidR="00466F03" w:rsidRPr="003F64CD" w:rsidRDefault="00466F03" w:rsidP="00466F03">
      <w:pPr>
        <w:rPr>
          <w:rFonts w:asciiTheme="minorEastAsia" w:hAnsiTheme="minorEastAsia" w:cstheme="majorEastAsia"/>
          <w:color w:val="000000" w:themeColor="text1"/>
          <w:sz w:val="24"/>
          <w:szCs w:val="24"/>
        </w:rPr>
      </w:pPr>
    </w:p>
    <w:p w:rsidR="00466F03" w:rsidRPr="003F64CD" w:rsidRDefault="00466F03" w:rsidP="00466F03">
      <w:pPr>
        <w:rPr>
          <w:rFonts w:asciiTheme="minorEastAsia" w:hAnsiTheme="minorEastAsia" w:cstheme="majorEastAsia"/>
          <w:color w:val="000000" w:themeColor="text1"/>
          <w:sz w:val="24"/>
          <w:szCs w:val="24"/>
        </w:rPr>
      </w:pPr>
      <w:r w:rsidRPr="003F64CD">
        <w:rPr>
          <w:rFonts w:asciiTheme="minorEastAsia" w:hAnsiTheme="minorEastAsia" w:cstheme="majorEastAsia" w:hint="eastAsia"/>
          <w:color w:val="000000" w:themeColor="text1"/>
          <w:sz w:val="24"/>
          <w:szCs w:val="24"/>
        </w:rPr>
        <w:t>市财政局会同高校和科研院所主管部门，根据高校和科研院所教学、科研需要，指导高校、科研院所按照实事求是、精简高效、厉行节约的原则制定会议管理办法，合理明确各类业务性会议的次数、天数、人数以及会议费开支范围、标准等。</w:t>
      </w:r>
      <w:r w:rsidRPr="003F64CD">
        <w:rPr>
          <w:rFonts w:asciiTheme="minorEastAsia" w:hAnsiTheme="minorEastAsia" w:cstheme="majorEastAsia" w:hint="eastAsia"/>
          <w:color w:val="000000" w:themeColor="text1"/>
          <w:sz w:val="24"/>
          <w:szCs w:val="24"/>
        </w:rPr>
        <w:lastRenderedPageBreak/>
        <w:t>会议代表参加会议所发生的城市间交通费，原则上按差旅费管理规定由所在单位报销;因工作需要，邀请国内外专家、学者和有关人员参加会议，对确需负担的城市间交通费、国际旅费，可由主办单位在会议费等费用中报销。</w:t>
      </w:r>
    </w:p>
    <w:p w:rsidR="00466F03" w:rsidRPr="003F64CD" w:rsidRDefault="00466F03" w:rsidP="00466F03">
      <w:pPr>
        <w:rPr>
          <w:rFonts w:asciiTheme="minorEastAsia" w:hAnsiTheme="minorEastAsia" w:cstheme="majorEastAsia"/>
          <w:color w:val="000000" w:themeColor="text1"/>
          <w:sz w:val="24"/>
          <w:szCs w:val="24"/>
        </w:rPr>
      </w:pPr>
    </w:p>
    <w:p w:rsidR="00466F03" w:rsidRPr="003F64CD" w:rsidRDefault="00466F03" w:rsidP="00466F03">
      <w:pPr>
        <w:rPr>
          <w:rFonts w:asciiTheme="minorEastAsia" w:hAnsiTheme="minorEastAsia" w:cstheme="majorEastAsia"/>
          <w:color w:val="000000" w:themeColor="text1"/>
          <w:sz w:val="24"/>
          <w:szCs w:val="24"/>
        </w:rPr>
      </w:pPr>
      <w:r w:rsidRPr="003F64CD">
        <w:rPr>
          <w:rFonts w:asciiTheme="minorEastAsia" w:hAnsiTheme="minorEastAsia" w:cstheme="majorEastAsia" w:hint="eastAsia"/>
          <w:color w:val="000000" w:themeColor="text1"/>
          <w:sz w:val="24"/>
          <w:szCs w:val="24"/>
        </w:rPr>
        <w:t>三、完善高校、科研院所科研仪器设备采购管理</w:t>
      </w:r>
    </w:p>
    <w:p w:rsidR="00466F03" w:rsidRPr="003F64CD" w:rsidRDefault="00466F03" w:rsidP="00466F03">
      <w:pPr>
        <w:rPr>
          <w:rFonts w:asciiTheme="minorEastAsia" w:hAnsiTheme="minorEastAsia" w:cstheme="majorEastAsia"/>
          <w:color w:val="000000" w:themeColor="text1"/>
          <w:sz w:val="24"/>
          <w:szCs w:val="24"/>
        </w:rPr>
      </w:pPr>
    </w:p>
    <w:p w:rsidR="00466F03" w:rsidRPr="003F64CD" w:rsidRDefault="00466F03" w:rsidP="00466F03">
      <w:pPr>
        <w:rPr>
          <w:rFonts w:asciiTheme="minorEastAsia" w:hAnsiTheme="minorEastAsia" w:cstheme="majorEastAsia"/>
          <w:color w:val="000000" w:themeColor="text1"/>
          <w:sz w:val="24"/>
          <w:szCs w:val="24"/>
        </w:rPr>
      </w:pPr>
      <w:r w:rsidRPr="003F64CD">
        <w:rPr>
          <w:rFonts w:asciiTheme="minorEastAsia" w:hAnsiTheme="minorEastAsia" w:cstheme="majorEastAsia" w:hint="eastAsia"/>
          <w:color w:val="000000" w:themeColor="text1"/>
          <w:sz w:val="24"/>
          <w:szCs w:val="24"/>
        </w:rPr>
        <w:t>(七)改进高校、科研院所科研仪器设备采购管理</w:t>
      </w:r>
    </w:p>
    <w:p w:rsidR="00466F03" w:rsidRPr="003F64CD" w:rsidRDefault="00466F03" w:rsidP="00466F03">
      <w:pPr>
        <w:rPr>
          <w:rFonts w:asciiTheme="minorEastAsia" w:hAnsiTheme="minorEastAsia" w:cstheme="majorEastAsia"/>
          <w:color w:val="000000" w:themeColor="text1"/>
          <w:sz w:val="24"/>
          <w:szCs w:val="24"/>
        </w:rPr>
      </w:pPr>
    </w:p>
    <w:p w:rsidR="00466F03" w:rsidRPr="003F64CD" w:rsidRDefault="00466F03" w:rsidP="00466F03">
      <w:pPr>
        <w:rPr>
          <w:rFonts w:asciiTheme="minorEastAsia" w:hAnsiTheme="minorEastAsia" w:cstheme="majorEastAsia"/>
          <w:color w:val="000000" w:themeColor="text1"/>
          <w:sz w:val="24"/>
          <w:szCs w:val="24"/>
        </w:rPr>
      </w:pPr>
      <w:r w:rsidRPr="003F64CD">
        <w:rPr>
          <w:rFonts w:asciiTheme="minorEastAsia" w:hAnsiTheme="minorEastAsia" w:cstheme="majorEastAsia" w:hint="eastAsia"/>
          <w:color w:val="000000" w:themeColor="text1"/>
          <w:sz w:val="24"/>
          <w:szCs w:val="24"/>
        </w:rPr>
        <w:t>高校、科研院所按照《中华人民共和国政府采购法》及其实施条例的规定，申报政府采购计划后，可自行采购，也可自行委托政府采购代理机构代理采购;对于技术复杂、专业性强的科研仪器采购项目，通过随机方式难以选定合适评审专家的，可自行选定科研仪器设备评审专家。自行选定评审专家的，采购人应当在评审活动完成后，将评审专家名单以及自行选定评审专家情况的说明，随中标、成交结果一并公告。</w:t>
      </w:r>
    </w:p>
    <w:p w:rsidR="00466F03" w:rsidRPr="003F64CD" w:rsidRDefault="00466F03" w:rsidP="00466F03">
      <w:pPr>
        <w:rPr>
          <w:rFonts w:asciiTheme="minorEastAsia" w:hAnsiTheme="minorEastAsia" w:cstheme="majorEastAsia"/>
          <w:color w:val="000000" w:themeColor="text1"/>
          <w:sz w:val="24"/>
          <w:szCs w:val="24"/>
        </w:rPr>
      </w:pPr>
    </w:p>
    <w:p w:rsidR="00466F03" w:rsidRPr="003F64CD" w:rsidRDefault="00466F03" w:rsidP="00466F03">
      <w:pPr>
        <w:rPr>
          <w:rFonts w:asciiTheme="minorEastAsia" w:hAnsiTheme="minorEastAsia" w:cstheme="majorEastAsia"/>
          <w:color w:val="000000" w:themeColor="text1"/>
          <w:sz w:val="24"/>
          <w:szCs w:val="24"/>
        </w:rPr>
      </w:pPr>
      <w:r w:rsidRPr="003F64CD">
        <w:rPr>
          <w:rFonts w:asciiTheme="minorEastAsia" w:hAnsiTheme="minorEastAsia" w:cstheme="majorEastAsia" w:hint="eastAsia"/>
          <w:color w:val="000000" w:themeColor="text1"/>
          <w:sz w:val="24"/>
          <w:szCs w:val="24"/>
        </w:rPr>
        <w:t>市财政局要简化变更政府采购方式审批流程，实行变更政府采购方式限时办结制度，在5个工作日内完成采购方式变更审批工作。高校、科研院所应当认真履行政府采购主体责任，制定关于科研仪器设备采购的具体管理办法，切实做好设备采购的监督和内控管理，做到全程公开、透明、可追溯。</w:t>
      </w:r>
    </w:p>
    <w:p w:rsidR="00466F03" w:rsidRPr="003F64CD" w:rsidRDefault="00466F03" w:rsidP="00466F03">
      <w:pPr>
        <w:rPr>
          <w:rFonts w:asciiTheme="minorEastAsia" w:hAnsiTheme="minorEastAsia" w:cstheme="majorEastAsia"/>
          <w:color w:val="000000" w:themeColor="text1"/>
          <w:sz w:val="24"/>
          <w:szCs w:val="24"/>
        </w:rPr>
      </w:pPr>
    </w:p>
    <w:p w:rsidR="00466F03" w:rsidRPr="003F64CD" w:rsidRDefault="00466F03" w:rsidP="00466F03">
      <w:pPr>
        <w:rPr>
          <w:rFonts w:asciiTheme="minorEastAsia" w:hAnsiTheme="minorEastAsia" w:cstheme="majorEastAsia"/>
          <w:color w:val="000000" w:themeColor="text1"/>
          <w:sz w:val="24"/>
          <w:szCs w:val="24"/>
        </w:rPr>
      </w:pPr>
      <w:r w:rsidRPr="003F64CD">
        <w:rPr>
          <w:rFonts w:asciiTheme="minorEastAsia" w:hAnsiTheme="minorEastAsia" w:cstheme="majorEastAsia" w:hint="eastAsia"/>
          <w:color w:val="000000" w:themeColor="text1"/>
          <w:sz w:val="24"/>
          <w:szCs w:val="24"/>
        </w:rPr>
        <w:t>(八)优化进口仪器设备采购服务</w:t>
      </w:r>
    </w:p>
    <w:p w:rsidR="00466F03" w:rsidRPr="003F64CD" w:rsidRDefault="00466F03" w:rsidP="00466F03">
      <w:pPr>
        <w:rPr>
          <w:rFonts w:asciiTheme="minorEastAsia" w:hAnsiTheme="minorEastAsia" w:cstheme="majorEastAsia"/>
          <w:color w:val="000000" w:themeColor="text1"/>
          <w:sz w:val="24"/>
          <w:szCs w:val="24"/>
        </w:rPr>
      </w:pPr>
    </w:p>
    <w:p w:rsidR="00466F03" w:rsidRPr="003F64CD" w:rsidRDefault="00466F03" w:rsidP="00466F03">
      <w:pPr>
        <w:rPr>
          <w:rFonts w:asciiTheme="minorEastAsia" w:hAnsiTheme="minorEastAsia" w:cstheme="majorEastAsia"/>
          <w:color w:val="000000" w:themeColor="text1"/>
          <w:sz w:val="24"/>
          <w:szCs w:val="24"/>
        </w:rPr>
      </w:pPr>
      <w:r w:rsidRPr="003F64CD">
        <w:rPr>
          <w:rFonts w:asciiTheme="minorEastAsia" w:hAnsiTheme="minorEastAsia" w:cstheme="majorEastAsia" w:hint="eastAsia"/>
          <w:color w:val="000000" w:themeColor="text1"/>
          <w:sz w:val="24"/>
          <w:szCs w:val="24"/>
        </w:rPr>
        <w:t>高校、科研院所采购的进口仪器设备，实行备案制管理。备案内容应当包含产品所属行业主管部门 (或行政主管部门)意见、专家论证意见以及是否属于国家限制进口的设备。继续落实进口科研教学设备免税政策。</w:t>
      </w:r>
    </w:p>
    <w:p w:rsidR="00466F03" w:rsidRPr="003F64CD" w:rsidRDefault="00466F03" w:rsidP="00466F03">
      <w:pPr>
        <w:rPr>
          <w:rFonts w:asciiTheme="minorEastAsia" w:hAnsiTheme="minorEastAsia" w:cstheme="majorEastAsia"/>
          <w:color w:val="000000" w:themeColor="text1"/>
          <w:sz w:val="24"/>
          <w:szCs w:val="24"/>
        </w:rPr>
      </w:pPr>
    </w:p>
    <w:p w:rsidR="00466F03" w:rsidRPr="003F64CD" w:rsidRDefault="00466F03" w:rsidP="00466F03">
      <w:pPr>
        <w:rPr>
          <w:rFonts w:asciiTheme="minorEastAsia" w:hAnsiTheme="minorEastAsia" w:cstheme="majorEastAsia"/>
          <w:color w:val="000000" w:themeColor="text1"/>
          <w:sz w:val="24"/>
          <w:szCs w:val="24"/>
        </w:rPr>
      </w:pPr>
      <w:r w:rsidRPr="003F64CD">
        <w:rPr>
          <w:rFonts w:asciiTheme="minorEastAsia" w:hAnsiTheme="minorEastAsia" w:cstheme="majorEastAsia" w:hint="eastAsia"/>
          <w:color w:val="000000" w:themeColor="text1"/>
          <w:sz w:val="24"/>
          <w:szCs w:val="24"/>
        </w:rPr>
        <w:t>四、完善高校、科研院所基本建设项目管理</w:t>
      </w:r>
    </w:p>
    <w:p w:rsidR="00466F03" w:rsidRPr="003F64CD" w:rsidRDefault="00466F03" w:rsidP="00466F03">
      <w:pPr>
        <w:rPr>
          <w:rFonts w:asciiTheme="minorEastAsia" w:hAnsiTheme="minorEastAsia" w:cstheme="majorEastAsia"/>
          <w:color w:val="000000" w:themeColor="text1"/>
          <w:sz w:val="24"/>
          <w:szCs w:val="24"/>
        </w:rPr>
      </w:pPr>
    </w:p>
    <w:p w:rsidR="00466F03" w:rsidRPr="003F64CD" w:rsidRDefault="00466F03" w:rsidP="00466F03">
      <w:pPr>
        <w:rPr>
          <w:rFonts w:asciiTheme="minorEastAsia" w:hAnsiTheme="minorEastAsia" w:cstheme="majorEastAsia"/>
          <w:color w:val="000000" w:themeColor="text1"/>
          <w:sz w:val="24"/>
          <w:szCs w:val="24"/>
        </w:rPr>
      </w:pPr>
      <w:r w:rsidRPr="003F64CD">
        <w:rPr>
          <w:rFonts w:asciiTheme="minorEastAsia" w:hAnsiTheme="minorEastAsia" w:cstheme="majorEastAsia" w:hint="eastAsia"/>
          <w:color w:val="000000" w:themeColor="text1"/>
          <w:sz w:val="24"/>
          <w:szCs w:val="24"/>
        </w:rPr>
        <w:t>(九)扩大高校、科研院所基本建设项目管理权限</w:t>
      </w:r>
    </w:p>
    <w:p w:rsidR="00466F03" w:rsidRPr="003F64CD" w:rsidRDefault="00466F03" w:rsidP="00466F03">
      <w:pPr>
        <w:rPr>
          <w:rFonts w:asciiTheme="minorEastAsia" w:hAnsiTheme="minorEastAsia" w:cstheme="majorEastAsia"/>
          <w:color w:val="000000" w:themeColor="text1"/>
          <w:sz w:val="24"/>
          <w:szCs w:val="24"/>
        </w:rPr>
      </w:pPr>
    </w:p>
    <w:p w:rsidR="00466F03" w:rsidRPr="003F64CD" w:rsidRDefault="00466F03" w:rsidP="00466F03">
      <w:pPr>
        <w:rPr>
          <w:rFonts w:asciiTheme="minorEastAsia" w:hAnsiTheme="minorEastAsia" w:cstheme="majorEastAsia"/>
          <w:color w:val="000000" w:themeColor="text1"/>
          <w:sz w:val="24"/>
          <w:szCs w:val="24"/>
        </w:rPr>
      </w:pPr>
      <w:r w:rsidRPr="003F64CD">
        <w:rPr>
          <w:rFonts w:asciiTheme="minorEastAsia" w:hAnsiTheme="minorEastAsia" w:cstheme="majorEastAsia" w:hint="eastAsia"/>
          <w:color w:val="000000" w:themeColor="text1"/>
          <w:sz w:val="24"/>
          <w:szCs w:val="24"/>
        </w:rPr>
        <w:t>对民办高校及科研院所不申请政府投资的建设项目，一律不再审批，由项目所在区县 (自治县，以下简称区县)政府投资主管部门履行备案程序。除楼堂馆所项目外，公办高校及科研院所利用自有资金、不申请政府投资、且列入建设规划的基本建设项目，由高校、科研院所自主决策，一律不再审批，由项目所在区县政府投资主管部门履行备案程序。市发展改革委、市财政局及高校、科研院所主管部门要加强对高校和科研院所基本建设项目的指导和监督检查。</w:t>
      </w:r>
    </w:p>
    <w:p w:rsidR="00466F03" w:rsidRPr="003F64CD" w:rsidRDefault="00466F03" w:rsidP="00466F03">
      <w:pPr>
        <w:rPr>
          <w:rFonts w:asciiTheme="minorEastAsia" w:hAnsiTheme="minorEastAsia" w:cstheme="majorEastAsia"/>
          <w:color w:val="000000" w:themeColor="text1"/>
          <w:sz w:val="24"/>
          <w:szCs w:val="24"/>
        </w:rPr>
      </w:pPr>
    </w:p>
    <w:p w:rsidR="00466F03" w:rsidRPr="003F64CD" w:rsidRDefault="00466F03" w:rsidP="00466F03">
      <w:pPr>
        <w:rPr>
          <w:rFonts w:asciiTheme="minorEastAsia" w:hAnsiTheme="minorEastAsia" w:cstheme="majorEastAsia"/>
          <w:color w:val="000000" w:themeColor="text1"/>
          <w:sz w:val="24"/>
          <w:szCs w:val="24"/>
        </w:rPr>
      </w:pPr>
      <w:r w:rsidRPr="003F64CD">
        <w:rPr>
          <w:rFonts w:asciiTheme="minorEastAsia" w:hAnsiTheme="minorEastAsia" w:cstheme="majorEastAsia" w:hint="eastAsia"/>
          <w:color w:val="000000" w:themeColor="text1"/>
          <w:sz w:val="24"/>
          <w:szCs w:val="24"/>
        </w:rPr>
        <w:t>(十)简化高校、科研院所基本建设项目审批程序</w:t>
      </w:r>
    </w:p>
    <w:p w:rsidR="00466F03" w:rsidRPr="003F64CD" w:rsidRDefault="00466F03" w:rsidP="00466F03">
      <w:pPr>
        <w:rPr>
          <w:rFonts w:asciiTheme="minorEastAsia" w:hAnsiTheme="minorEastAsia" w:cstheme="majorEastAsia"/>
          <w:color w:val="000000" w:themeColor="text1"/>
          <w:sz w:val="24"/>
          <w:szCs w:val="24"/>
        </w:rPr>
      </w:pPr>
    </w:p>
    <w:p w:rsidR="00466F03" w:rsidRPr="003F64CD" w:rsidRDefault="00466F03" w:rsidP="00466F03">
      <w:pPr>
        <w:rPr>
          <w:rFonts w:asciiTheme="minorEastAsia" w:hAnsiTheme="minorEastAsia" w:cstheme="majorEastAsia"/>
          <w:color w:val="000000" w:themeColor="text1"/>
          <w:sz w:val="24"/>
          <w:szCs w:val="24"/>
        </w:rPr>
      </w:pPr>
      <w:r w:rsidRPr="003F64CD">
        <w:rPr>
          <w:rFonts w:asciiTheme="minorEastAsia" w:hAnsiTheme="minorEastAsia" w:cstheme="majorEastAsia" w:hint="eastAsia"/>
          <w:color w:val="000000" w:themeColor="text1"/>
          <w:sz w:val="24"/>
          <w:szCs w:val="24"/>
        </w:rPr>
        <w:t>公办高校及科研院所新建 (</w:t>
      </w:r>
      <w:proofErr w:type="gramStart"/>
      <w:r w:rsidRPr="003F64CD">
        <w:rPr>
          <w:rFonts w:asciiTheme="minorEastAsia" w:hAnsiTheme="minorEastAsia" w:cstheme="majorEastAsia" w:hint="eastAsia"/>
          <w:color w:val="000000" w:themeColor="text1"/>
          <w:sz w:val="24"/>
          <w:szCs w:val="24"/>
        </w:rPr>
        <w:t>含改扩建</w:t>
      </w:r>
      <w:proofErr w:type="gramEnd"/>
      <w:r w:rsidRPr="003F64CD">
        <w:rPr>
          <w:rFonts w:asciiTheme="minorEastAsia" w:hAnsiTheme="minorEastAsia" w:cstheme="majorEastAsia" w:hint="eastAsia"/>
          <w:color w:val="000000" w:themeColor="text1"/>
          <w:sz w:val="24"/>
          <w:szCs w:val="24"/>
        </w:rPr>
        <w:t>)楼堂馆所项目、申请政府投资的建设项目，实行投资审批管理。市政府投资主管部门要简化审批程序，不再审批项目建议书，只审批项目可行性研究报告和投资概算。简化高校、科研院所基本建设项目城乡规划、用地以及环评、能评等审批手续，缩短审批周期。</w:t>
      </w:r>
    </w:p>
    <w:p w:rsidR="00466F03" w:rsidRPr="003F64CD" w:rsidRDefault="00466F03" w:rsidP="00466F03">
      <w:pPr>
        <w:rPr>
          <w:rFonts w:asciiTheme="minorEastAsia" w:hAnsiTheme="minorEastAsia" w:cstheme="majorEastAsia"/>
          <w:color w:val="000000" w:themeColor="text1"/>
          <w:sz w:val="24"/>
          <w:szCs w:val="24"/>
        </w:rPr>
      </w:pPr>
    </w:p>
    <w:p w:rsidR="00466F03" w:rsidRPr="003F64CD" w:rsidRDefault="00466F03" w:rsidP="00466F03">
      <w:pPr>
        <w:rPr>
          <w:rFonts w:asciiTheme="minorEastAsia" w:hAnsiTheme="minorEastAsia" w:cstheme="majorEastAsia"/>
          <w:color w:val="000000" w:themeColor="text1"/>
          <w:sz w:val="24"/>
          <w:szCs w:val="24"/>
        </w:rPr>
      </w:pPr>
      <w:r w:rsidRPr="003F64CD">
        <w:rPr>
          <w:rFonts w:asciiTheme="minorEastAsia" w:hAnsiTheme="minorEastAsia" w:cstheme="majorEastAsia" w:hint="eastAsia"/>
          <w:color w:val="000000" w:themeColor="text1"/>
          <w:sz w:val="24"/>
          <w:szCs w:val="24"/>
        </w:rPr>
        <w:lastRenderedPageBreak/>
        <w:t>五、规范管理，改进服务</w:t>
      </w:r>
    </w:p>
    <w:p w:rsidR="00466F03" w:rsidRPr="003F64CD" w:rsidRDefault="00466F03" w:rsidP="00466F03">
      <w:pPr>
        <w:rPr>
          <w:rFonts w:asciiTheme="minorEastAsia" w:hAnsiTheme="minorEastAsia" w:cstheme="majorEastAsia"/>
          <w:color w:val="000000" w:themeColor="text1"/>
          <w:sz w:val="24"/>
          <w:szCs w:val="24"/>
        </w:rPr>
      </w:pPr>
    </w:p>
    <w:p w:rsidR="00466F03" w:rsidRPr="003F64CD" w:rsidRDefault="00466F03" w:rsidP="00466F03">
      <w:pPr>
        <w:rPr>
          <w:rFonts w:asciiTheme="minorEastAsia" w:hAnsiTheme="minorEastAsia" w:cstheme="majorEastAsia"/>
          <w:color w:val="000000" w:themeColor="text1"/>
          <w:sz w:val="24"/>
          <w:szCs w:val="24"/>
        </w:rPr>
      </w:pPr>
      <w:r w:rsidRPr="003F64CD">
        <w:rPr>
          <w:rFonts w:asciiTheme="minorEastAsia" w:hAnsiTheme="minorEastAsia" w:cstheme="majorEastAsia" w:hint="eastAsia"/>
          <w:color w:val="000000" w:themeColor="text1"/>
          <w:sz w:val="24"/>
          <w:szCs w:val="24"/>
        </w:rPr>
        <w:t>(十一)强化法人责任，规范资金管理</w:t>
      </w:r>
    </w:p>
    <w:p w:rsidR="00466F03" w:rsidRPr="003F64CD" w:rsidRDefault="00466F03" w:rsidP="00466F03">
      <w:pPr>
        <w:rPr>
          <w:rFonts w:asciiTheme="minorEastAsia" w:hAnsiTheme="minorEastAsia" w:cstheme="majorEastAsia"/>
          <w:color w:val="000000" w:themeColor="text1"/>
          <w:sz w:val="24"/>
          <w:szCs w:val="24"/>
        </w:rPr>
      </w:pPr>
    </w:p>
    <w:p w:rsidR="00466F03" w:rsidRPr="003F64CD" w:rsidRDefault="00466F03" w:rsidP="00466F03">
      <w:pPr>
        <w:rPr>
          <w:rFonts w:asciiTheme="minorEastAsia" w:hAnsiTheme="minorEastAsia" w:cstheme="majorEastAsia"/>
          <w:color w:val="000000" w:themeColor="text1"/>
          <w:sz w:val="24"/>
          <w:szCs w:val="24"/>
        </w:rPr>
      </w:pPr>
      <w:r w:rsidRPr="003F64CD">
        <w:rPr>
          <w:rFonts w:asciiTheme="minorEastAsia" w:hAnsiTheme="minorEastAsia" w:cstheme="majorEastAsia" w:hint="eastAsia"/>
          <w:color w:val="000000" w:themeColor="text1"/>
          <w:sz w:val="24"/>
          <w:szCs w:val="24"/>
        </w:rPr>
        <w:t>科研项目承担单位要认真落实国家有关政策规定，按照权责一致的要求，强化自我约束和自我规范，确保接得住、管得好。制定项目预算编制、预算调剂审核、间接费用统筹使用、绩效支出管理与考核、劳务费分配管理、结余资金使用以及科研成果转化等管理办法;加强预算审核把关，规范财务支出行为，完善内部风险防控机制，强化资金使用审计监督与绩效评价，保障资金使用安全规范高效;实行内部公开制度，主动公开项目预算、预算调剂、资金使用 (重点是间接费用、</w:t>
      </w:r>
      <w:proofErr w:type="gramStart"/>
      <w:r w:rsidRPr="003F64CD">
        <w:rPr>
          <w:rFonts w:asciiTheme="minorEastAsia" w:hAnsiTheme="minorEastAsia" w:cstheme="majorEastAsia" w:hint="eastAsia"/>
          <w:color w:val="000000" w:themeColor="text1"/>
          <w:sz w:val="24"/>
          <w:szCs w:val="24"/>
        </w:rPr>
        <w:t>外拨资金</w:t>
      </w:r>
      <w:proofErr w:type="gramEnd"/>
      <w:r w:rsidRPr="003F64CD">
        <w:rPr>
          <w:rFonts w:asciiTheme="minorEastAsia" w:hAnsiTheme="minorEastAsia" w:cstheme="majorEastAsia" w:hint="eastAsia"/>
          <w:color w:val="000000" w:themeColor="text1"/>
          <w:sz w:val="24"/>
          <w:szCs w:val="24"/>
        </w:rPr>
        <w:t>、结余资金使用)、研究成果及其转化等情况。</w:t>
      </w:r>
    </w:p>
    <w:p w:rsidR="00466F03" w:rsidRPr="003F64CD" w:rsidRDefault="00466F03" w:rsidP="00466F03">
      <w:pPr>
        <w:rPr>
          <w:rFonts w:asciiTheme="minorEastAsia" w:hAnsiTheme="minorEastAsia" w:cstheme="majorEastAsia"/>
          <w:color w:val="000000" w:themeColor="text1"/>
          <w:sz w:val="24"/>
          <w:szCs w:val="24"/>
        </w:rPr>
      </w:pPr>
    </w:p>
    <w:p w:rsidR="00466F03" w:rsidRPr="003F64CD" w:rsidRDefault="00466F03" w:rsidP="00466F03">
      <w:pPr>
        <w:rPr>
          <w:rFonts w:asciiTheme="minorEastAsia" w:hAnsiTheme="minorEastAsia" w:cstheme="majorEastAsia"/>
          <w:color w:val="000000" w:themeColor="text1"/>
          <w:sz w:val="24"/>
          <w:szCs w:val="24"/>
        </w:rPr>
      </w:pPr>
      <w:r w:rsidRPr="003F64CD">
        <w:rPr>
          <w:rFonts w:asciiTheme="minorEastAsia" w:hAnsiTheme="minorEastAsia" w:cstheme="majorEastAsia" w:hint="eastAsia"/>
          <w:color w:val="000000" w:themeColor="text1"/>
          <w:sz w:val="24"/>
          <w:szCs w:val="24"/>
        </w:rPr>
        <w:t>(十二)加强统筹协调，精简检查评审</w:t>
      </w:r>
    </w:p>
    <w:p w:rsidR="00466F03" w:rsidRPr="003F64CD" w:rsidRDefault="00466F03" w:rsidP="00466F03">
      <w:pPr>
        <w:rPr>
          <w:rFonts w:asciiTheme="minorEastAsia" w:hAnsiTheme="minorEastAsia" w:cstheme="majorEastAsia"/>
          <w:color w:val="000000" w:themeColor="text1"/>
          <w:sz w:val="24"/>
          <w:szCs w:val="24"/>
        </w:rPr>
      </w:pPr>
    </w:p>
    <w:p w:rsidR="00466F03" w:rsidRPr="003F64CD" w:rsidRDefault="00466F03" w:rsidP="00466F03">
      <w:pPr>
        <w:rPr>
          <w:rFonts w:asciiTheme="minorEastAsia" w:hAnsiTheme="minorEastAsia" w:cstheme="majorEastAsia"/>
          <w:color w:val="000000" w:themeColor="text1"/>
          <w:sz w:val="24"/>
          <w:szCs w:val="24"/>
        </w:rPr>
      </w:pPr>
      <w:r w:rsidRPr="003F64CD">
        <w:rPr>
          <w:rFonts w:asciiTheme="minorEastAsia" w:hAnsiTheme="minorEastAsia" w:cstheme="majorEastAsia" w:hint="eastAsia"/>
          <w:color w:val="000000" w:themeColor="text1"/>
          <w:sz w:val="24"/>
          <w:szCs w:val="24"/>
        </w:rPr>
        <w:t>市财政局和科研项目市级主管部门要加强对科研项目资金监督的制度规范、年度计划、结果运用等的统筹协调，建立职责明确、分工负责的协同工作机制，减少检查数量，改进检查方式，加强对已开展相关检查结果的运用，推进检查结果共享，避免重复检查、多头检查、过度检查。</w:t>
      </w:r>
    </w:p>
    <w:p w:rsidR="00466F03" w:rsidRPr="003F64CD" w:rsidRDefault="00466F03" w:rsidP="00466F03">
      <w:pPr>
        <w:rPr>
          <w:rFonts w:asciiTheme="minorEastAsia" w:hAnsiTheme="minorEastAsia" w:cstheme="majorEastAsia"/>
          <w:color w:val="000000" w:themeColor="text1"/>
          <w:sz w:val="24"/>
          <w:szCs w:val="24"/>
        </w:rPr>
      </w:pPr>
    </w:p>
    <w:p w:rsidR="00466F03" w:rsidRPr="003F64CD" w:rsidRDefault="00466F03" w:rsidP="00466F03">
      <w:pPr>
        <w:rPr>
          <w:rFonts w:asciiTheme="minorEastAsia" w:hAnsiTheme="minorEastAsia" w:cstheme="majorEastAsia"/>
          <w:color w:val="000000" w:themeColor="text1"/>
          <w:sz w:val="24"/>
          <w:szCs w:val="24"/>
        </w:rPr>
      </w:pPr>
      <w:r w:rsidRPr="003F64CD">
        <w:rPr>
          <w:rFonts w:asciiTheme="minorEastAsia" w:hAnsiTheme="minorEastAsia" w:cstheme="majorEastAsia" w:hint="eastAsia"/>
          <w:color w:val="000000" w:themeColor="text1"/>
          <w:sz w:val="24"/>
          <w:szCs w:val="24"/>
        </w:rPr>
        <w:t>(十三)创新服务方式，让科研人员潜心从事科学研究</w:t>
      </w:r>
    </w:p>
    <w:p w:rsidR="00466F03" w:rsidRPr="003F64CD" w:rsidRDefault="00466F03" w:rsidP="00466F03">
      <w:pPr>
        <w:rPr>
          <w:rFonts w:asciiTheme="minorEastAsia" w:hAnsiTheme="minorEastAsia" w:cstheme="majorEastAsia"/>
          <w:color w:val="000000" w:themeColor="text1"/>
          <w:sz w:val="24"/>
          <w:szCs w:val="24"/>
        </w:rPr>
      </w:pPr>
    </w:p>
    <w:p w:rsidR="00466F03" w:rsidRPr="003F64CD" w:rsidRDefault="00466F03" w:rsidP="00466F03">
      <w:pPr>
        <w:rPr>
          <w:rFonts w:asciiTheme="minorEastAsia" w:hAnsiTheme="minorEastAsia" w:cstheme="majorEastAsia"/>
          <w:color w:val="000000" w:themeColor="text1"/>
          <w:sz w:val="24"/>
          <w:szCs w:val="24"/>
        </w:rPr>
      </w:pPr>
      <w:r w:rsidRPr="003F64CD">
        <w:rPr>
          <w:rFonts w:asciiTheme="minorEastAsia" w:hAnsiTheme="minorEastAsia" w:cstheme="majorEastAsia" w:hint="eastAsia"/>
          <w:color w:val="000000" w:themeColor="text1"/>
          <w:sz w:val="24"/>
          <w:szCs w:val="24"/>
        </w:rPr>
        <w:t>科研项目承担单位可建立科研财务助理制度，为科研人员在项目预算编制和调剂、经费支出、财务决算和验收等方面提供专业化服务，科研财务助理所需费用可由科研项目承担单位在科研项目资金的管理费用中安排。科研项目承担单位须制定符合科研实际需要的内部报销规定，切实解决科研活动中无法取得发票或财政性票据，以及邀请外国专家来华参加学术交流发生费用等的报销问题。</w:t>
      </w:r>
    </w:p>
    <w:p w:rsidR="00466F03" w:rsidRPr="003F64CD" w:rsidRDefault="00466F03" w:rsidP="00466F03">
      <w:pPr>
        <w:rPr>
          <w:rFonts w:asciiTheme="minorEastAsia" w:hAnsiTheme="minorEastAsia" w:cstheme="majorEastAsia"/>
          <w:color w:val="000000" w:themeColor="text1"/>
          <w:sz w:val="24"/>
          <w:szCs w:val="24"/>
        </w:rPr>
      </w:pPr>
    </w:p>
    <w:p w:rsidR="00466F03" w:rsidRPr="003F64CD" w:rsidRDefault="00466F03" w:rsidP="00466F03">
      <w:pPr>
        <w:rPr>
          <w:rFonts w:asciiTheme="minorEastAsia" w:hAnsiTheme="minorEastAsia" w:cstheme="majorEastAsia"/>
          <w:color w:val="000000" w:themeColor="text1"/>
          <w:sz w:val="24"/>
          <w:szCs w:val="24"/>
        </w:rPr>
      </w:pPr>
      <w:r w:rsidRPr="003F64CD">
        <w:rPr>
          <w:rFonts w:asciiTheme="minorEastAsia" w:hAnsiTheme="minorEastAsia" w:cstheme="majorEastAsia" w:hint="eastAsia"/>
          <w:color w:val="000000" w:themeColor="text1"/>
          <w:sz w:val="24"/>
          <w:szCs w:val="24"/>
        </w:rPr>
        <w:t>六、加强制度建设和工作督查，确保政策措施落地见效</w:t>
      </w:r>
    </w:p>
    <w:p w:rsidR="00466F03" w:rsidRPr="003F64CD" w:rsidRDefault="00466F03" w:rsidP="00466F03">
      <w:pPr>
        <w:rPr>
          <w:rFonts w:asciiTheme="minorEastAsia" w:hAnsiTheme="minorEastAsia" w:cstheme="majorEastAsia"/>
          <w:color w:val="000000" w:themeColor="text1"/>
          <w:sz w:val="24"/>
          <w:szCs w:val="24"/>
        </w:rPr>
      </w:pPr>
    </w:p>
    <w:p w:rsidR="00466F03" w:rsidRPr="003F64CD" w:rsidRDefault="00466F03" w:rsidP="00466F03">
      <w:pPr>
        <w:rPr>
          <w:rFonts w:asciiTheme="minorEastAsia" w:hAnsiTheme="minorEastAsia" w:cstheme="majorEastAsia"/>
          <w:color w:val="000000" w:themeColor="text1"/>
          <w:sz w:val="24"/>
          <w:szCs w:val="24"/>
        </w:rPr>
      </w:pPr>
      <w:r w:rsidRPr="003F64CD">
        <w:rPr>
          <w:rFonts w:asciiTheme="minorEastAsia" w:hAnsiTheme="minorEastAsia" w:cstheme="majorEastAsia" w:hint="eastAsia"/>
          <w:color w:val="000000" w:themeColor="text1"/>
          <w:sz w:val="24"/>
          <w:szCs w:val="24"/>
        </w:rPr>
        <w:t>(十四)尽快出台操作性强的实施细则</w:t>
      </w:r>
    </w:p>
    <w:p w:rsidR="00466F03" w:rsidRPr="003F64CD" w:rsidRDefault="00466F03" w:rsidP="00466F03">
      <w:pPr>
        <w:rPr>
          <w:rFonts w:asciiTheme="minorEastAsia" w:hAnsiTheme="minorEastAsia" w:cstheme="majorEastAsia"/>
          <w:color w:val="000000" w:themeColor="text1"/>
          <w:sz w:val="24"/>
          <w:szCs w:val="24"/>
        </w:rPr>
      </w:pPr>
    </w:p>
    <w:p w:rsidR="00466F03" w:rsidRPr="003F64CD" w:rsidRDefault="00466F03" w:rsidP="00466F03">
      <w:pPr>
        <w:rPr>
          <w:rFonts w:asciiTheme="minorEastAsia" w:hAnsiTheme="minorEastAsia" w:cstheme="majorEastAsia"/>
          <w:color w:val="000000" w:themeColor="text1"/>
          <w:sz w:val="24"/>
          <w:szCs w:val="24"/>
        </w:rPr>
      </w:pPr>
      <w:r w:rsidRPr="003F64CD">
        <w:rPr>
          <w:rFonts w:asciiTheme="minorEastAsia" w:hAnsiTheme="minorEastAsia" w:cstheme="majorEastAsia" w:hint="eastAsia"/>
          <w:color w:val="000000" w:themeColor="text1"/>
          <w:sz w:val="24"/>
          <w:szCs w:val="24"/>
        </w:rPr>
        <w:t>科研项目市级主管部门要完善预算编制指南，指导科研项目承担单位和科研人员科学合理编制项目预算。2017年，高校、科研院所要制定出台差旅费、会议</w:t>
      </w:r>
      <w:proofErr w:type="gramStart"/>
      <w:r w:rsidRPr="003F64CD">
        <w:rPr>
          <w:rFonts w:asciiTheme="minorEastAsia" w:hAnsiTheme="minorEastAsia" w:cstheme="majorEastAsia" w:hint="eastAsia"/>
          <w:color w:val="000000" w:themeColor="text1"/>
          <w:sz w:val="24"/>
          <w:szCs w:val="24"/>
        </w:rPr>
        <w:t>费内部</w:t>
      </w:r>
      <w:proofErr w:type="gramEnd"/>
      <w:r w:rsidRPr="003F64CD">
        <w:rPr>
          <w:rFonts w:asciiTheme="minorEastAsia" w:hAnsiTheme="minorEastAsia" w:cstheme="majorEastAsia" w:hint="eastAsia"/>
          <w:color w:val="000000" w:themeColor="text1"/>
          <w:sz w:val="24"/>
          <w:szCs w:val="24"/>
        </w:rPr>
        <w:t>管理办法，其市级主管部门加强相关工作指导和统筹;科研项目市级主管部门要制定出台相关实施细则，项目承担单位要制定或修订科研项目资金内部管理办法和报销规定。以后年度承担科研项目的单位要于当年制定出台相关管理办法和规定。</w:t>
      </w:r>
    </w:p>
    <w:p w:rsidR="00466F03" w:rsidRPr="003F64CD" w:rsidRDefault="00466F03" w:rsidP="00466F03">
      <w:pPr>
        <w:rPr>
          <w:rFonts w:asciiTheme="minorEastAsia" w:hAnsiTheme="minorEastAsia" w:cstheme="majorEastAsia"/>
          <w:color w:val="000000" w:themeColor="text1"/>
          <w:sz w:val="24"/>
          <w:szCs w:val="24"/>
        </w:rPr>
      </w:pPr>
    </w:p>
    <w:p w:rsidR="00466F03" w:rsidRPr="003F64CD" w:rsidRDefault="00466F03" w:rsidP="00466F03">
      <w:pPr>
        <w:rPr>
          <w:rFonts w:asciiTheme="minorEastAsia" w:hAnsiTheme="minorEastAsia" w:cstheme="majorEastAsia"/>
          <w:color w:val="000000" w:themeColor="text1"/>
          <w:sz w:val="24"/>
          <w:szCs w:val="24"/>
        </w:rPr>
      </w:pPr>
      <w:r w:rsidRPr="003F64CD">
        <w:rPr>
          <w:rFonts w:asciiTheme="minorEastAsia" w:hAnsiTheme="minorEastAsia" w:cstheme="majorEastAsia" w:hint="eastAsia"/>
          <w:color w:val="000000" w:themeColor="text1"/>
          <w:sz w:val="24"/>
          <w:szCs w:val="24"/>
        </w:rPr>
        <w:t>(十五)加强对政策措施落实情况的督查指导</w:t>
      </w:r>
    </w:p>
    <w:p w:rsidR="00466F03" w:rsidRPr="003F64CD" w:rsidRDefault="00466F03" w:rsidP="00466F03">
      <w:pPr>
        <w:rPr>
          <w:rFonts w:asciiTheme="minorEastAsia" w:hAnsiTheme="minorEastAsia" w:cstheme="majorEastAsia"/>
          <w:color w:val="000000" w:themeColor="text1"/>
          <w:sz w:val="24"/>
          <w:szCs w:val="24"/>
        </w:rPr>
      </w:pPr>
    </w:p>
    <w:p w:rsidR="00466F03" w:rsidRPr="003F64CD" w:rsidRDefault="00466F03" w:rsidP="00466F03">
      <w:pPr>
        <w:rPr>
          <w:rFonts w:asciiTheme="minorEastAsia" w:hAnsiTheme="minorEastAsia" w:cstheme="majorEastAsia"/>
          <w:color w:val="000000" w:themeColor="text1"/>
          <w:sz w:val="24"/>
          <w:szCs w:val="24"/>
        </w:rPr>
      </w:pPr>
      <w:r w:rsidRPr="003F64CD">
        <w:rPr>
          <w:rFonts w:asciiTheme="minorEastAsia" w:hAnsiTheme="minorEastAsia" w:cstheme="majorEastAsia" w:hint="eastAsia"/>
          <w:color w:val="000000" w:themeColor="text1"/>
          <w:sz w:val="24"/>
          <w:szCs w:val="24"/>
        </w:rPr>
        <w:t>市财政局、科研项目市级主管部门要适时组织开展对科研项目承担单位落实科研项目资金管理相关政策情况的督查，对督查情况以适当方式进行通报，并将督查结果纳入信用管理，与间接费用核定、结余资金留用等挂钩。审计部门要依法开展对政策措施落实情况和财政资金的审计监督。科研项目市级主管部门要督促指</w:t>
      </w:r>
      <w:r w:rsidRPr="003F64CD">
        <w:rPr>
          <w:rFonts w:asciiTheme="minorEastAsia" w:hAnsiTheme="minorEastAsia" w:cstheme="majorEastAsia" w:hint="eastAsia"/>
          <w:color w:val="000000" w:themeColor="text1"/>
          <w:sz w:val="24"/>
          <w:szCs w:val="24"/>
        </w:rPr>
        <w:lastRenderedPageBreak/>
        <w:t>导所属单位完善内部管理，确保国家政策规定落到实处。</w:t>
      </w:r>
    </w:p>
    <w:p w:rsidR="00466F03" w:rsidRPr="003F64CD" w:rsidRDefault="00466F03" w:rsidP="00466F03">
      <w:pPr>
        <w:rPr>
          <w:rFonts w:asciiTheme="minorEastAsia" w:hAnsiTheme="minorEastAsia" w:cstheme="majorEastAsia"/>
          <w:color w:val="000000" w:themeColor="text1"/>
          <w:sz w:val="24"/>
          <w:szCs w:val="24"/>
        </w:rPr>
      </w:pPr>
    </w:p>
    <w:p w:rsidR="00466F03" w:rsidRDefault="00466F03" w:rsidP="00466F03">
      <w:pPr>
        <w:rPr>
          <w:rFonts w:asciiTheme="minorEastAsia" w:hAnsiTheme="minorEastAsia" w:cstheme="majorEastAsia"/>
          <w:color w:val="000000" w:themeColor="text1"/>
          <w:sz w:val="24"/>
          <w:szCs w:val="24"/>
        </w:rPr>
      </w:pPr>
      <w:r w:rsidRPr="003F64CD">
        <w:rPr>
          <w:rFonts w:asciiTheme="minorEastAsia" w:hAnsiTheme="minorEastAsia" w:cstheme="majorEastAsia" w:hint="eastAsia"/>
          <w:color w:val="000000" w:themeColor="text1"/>
          <w:sz w:val="24"/>
          <w:szCs w:val="24"/>
        </w:rPr>
        <w:t>本实施意见自印发之日起施行。本实施意见施行之前相关规定，与本实施意见不符的，按本实施意见执行。同时，原《中共重庆市委办公厅、重庆市人民政府办公厅印发&lt; 关于进一步完善我市财政科研项目资金管理等政策的实施意见&gt;的通知》(渝委办发 〔2016〕56号)废止。</w:t>
      </w:r>
    </w:p>
    <w:p w:rsidR="00560F0F" w:rsidRPr="00466F03" w:rsidRDefault="00560F0F" w:rsidP="00466F03">
      <w:bookmarkStart w:id="1" w:name="_GoBack"/>
      <w:bookmarkEnd w:id="1"/>
    </w:p>
    <w:sectPr w:rsidR="00560F0F" w:rsidRPr="00466F0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73724"/>
    <w:multiLevelType w:val="multilevel"/>
    <w:tmpl w:val="16A7372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nsid w:val="35F40921"/>
    <w:multiLevelType w:val="multilevel"/>
    <w:tmpl w:val="35F4092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nsid w:val="3F9D2531"/>
    <w:multiLevelType w:val="multilevel"/>
    <w:tmpl w:val="3F9D253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0A2"/>
    <w:rsid w:val="00056D89"/>
    <w:rsid w:val="00466F03"/>
    <w:rsid w:val="00487221"/>
    <w:rsid w:val="00560F0F"/>
    <w:rsid w:val="005C24A0"/>
    <w:rsid w:val="00605B74"/>
    <w:rsid w:val="00635650"/>
    <w:rsid w:val="00647856"/>
    <w:rsid w:val="007C71DC"/>
    <w:rsid w:val="008050A2"/>
    <w:rsid w:val="009B5D7F"/>
    <w:rsid w:val="00BC65B1"/>
    <w:rsid w:val="00D759FC"/>
    <w:rsid w:val="00F15C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9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9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614</Words>
  <Characters>3503</Characters>
  <Application>Microsoft Office Word</Application>
  <DocSecurity>0</DocSecurity>
  <Lines>29</Lines>
  <Paragraphs>8</Paragraphs>
  <ScaleCrop>false</ScaleCrop>
  <Company>CHINA</Company>
  <LinksUpToDate>false</LinksUpToDate>
  <CharactersWithSpaces>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2019-04-29T01:28:00Z</dcterms:created>
  <dcterms:modified xsi:type="dcterms:W3CDTF">2019-04-29T01:28:00Z</dcterms:modified>
</cp:coreProperties>
</file>