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93" w:rsidRPr="003711F6" w:rsidRDefault="00685C93" w:rsidP="00685C93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8046"/>
      <w:r w:rsidRPr="003711F6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125《财政部 国家税务总局关于非营利组织企业所得税免税收入问题的通知》</w:t>
      </w:r>
      <w:bookmarkEnd w:id="0"/>
    </w:p>
    <w:p w:rsidR="00685C93" w:rsidRPr="003711F6" w:rsidRDefault="00685C93" w:rsidP="00685C93">
      <w:pPr>
        <w:jc w:val="center"/>
        <w:rPr>
          <w:rFonts w:ascii="Calibri" w:eastAsia="宋体" w:hAnsi="Calibri" w:cs="Times New Roman"/>
          <w:color w:val="333333"/>
          <w:sz w:val="24"/>
          <w:szCs w:val="24"/>
        </w:rPr>
      </w:pP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t>财税[2009]122号</w:t>
      </w:r>
    </w:p>
    <w:p w:rsidR="00685C93" w:rsidRDefault="00685C93" w:rsidP="00685C93">
      <w:pPr>
        <w:jc w:val="left"/>
        <w:rPr>
          <w:rFonts w:ascii="Calibri" w:eastAsia="宋体" w:hAnsi="Calibri" w:cs="Times New Roman" w:hint="eastAsia"/>
          <w:color w:val="333333"/>
          <w:szCs w:val="21"/>
        </w:rPr>
      </w:pP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t xml:space="preserve">各省、自治区、直辖市、计划单列市财政厅（局）、国家税务局、地方税务局，新疆生产建设兵团财务局： 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根据《中华人民共和国企业所得税法》第二十六条及《中华人民共和国企业所得税法实施条例》（国务院令第512号）第八十五条的规定，现将符合条件的非营利组织企业所得税免税收入范围明确如下：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一、非营利组织的下列收入为免税收入：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（一）接受其他单位或者个人捐赠的收入；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（二）除《中华人民共和国企业所得税法》第七条规定的财政拨款以外的其他政府补助收入，但不包括因政府购买服务取得的收入；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（三）按照省级以上民政、财政部门规定收取的会费；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（四）不征税收入和免税收入孳生的银行存款利息收入；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（五）财政部、国家税务总局规定的其他收入。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br/>
        <w:t xml:space="preserve">    二、本通知从2008年1月1日起执行</w:t>
      </w:r>
      <w:r w:rsidRPr="003711F6">
        <w:rPr>
          <w:rFonts w:ascii="宋体" w:eastAsia="宋体" w:hAnsi="宋体" w:cs="Times New Roman" w:hint="eastAsia"/>
          <w:color w:val="333333"/>
          <w:szCs w:val="21"/>
        </w:rPr>
        <w:t>。</w:t>
      </w:r>
      <w:r w:rsidRPr="003711F6">
        <w:rPr>
          <w:rFonts w:ascii="Calibri" w:eastAsia="宋体" w:hAnsi="Calibri" w:cs="Times New Roman" w:hint="eastAsia"/>
          <w:color w:val="333333"/>
          <w:szCs w:val="21"/>
        </w:rPr>
        <w:br/>
      </w:r>
      <w:bookmarkStart w:id="1" w:name="_GoBack"/>
      <w:bookmarkEnd w:id="1"/>
      <w:r w:rsidRPr="003711F6">
        <w:rPr>
          <w:rFonts w:ascii="Calibri" w:eastAsia="宋体" w:hAnsi="Calibri" w:cs="Times New Roman" w:hint="eastAsia"/>
          <w:color w:val="333333"/>
          <w:szCs w:val="21"/>
        </w:rPr>
        <w:br/>
      </w:r>
      <w:r w:rsidRPr="003711F6">
        <w:rPr>
          <w:rFonts w:ascii="Calibri" w:eastAsia="宋体" w:hAnsi="Calibri" w:cs="Times New Roman" w:hint="eastAsia"/>
          <w:color w:val="333333"/>
          <w:szCs w:val="21"/>
        </w:rPr>
        <w:br/>
        <w:t xml:space="preserve">     </w:t>
      </w:r>
    </w:p>
    <w:p w:rsidR="00685C93" w:rsidRPr="003711F6" w:rsidRDefault="00685C93" w:rsidP="00685C93">
      <w:pPr>
        <w:jc w:val="right"/>
        <w:rPr>
          <w:rFonts w:ascii="Calibri" w:eastAsia="宋体" w:hAnsi="Calibri" w:cs="Times New Roman"/>
          <w:color w:val="333333"/>
          <w:sz w:val="24"/>
          <w:szCs w:val="24"/>
        </w:rPr>
      </w:pPr>
      <w:r w:rsidRPr="003711F6">
        <w:rPr>
          <w:rFonts w:ascii="Calibri" w:eastAsia="宋体" w:hAnsi="Calibri" w:cs="Times New Roman" w:hint="eastAsia"/>
          <w:color w:val="333333"/>
          <w:sz w:val="24"/>
          <w:szCs w:val="24"/>
        </w:rPr>
        <w:t xml:space="preserve">                                                                                                             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t>财政部 国家税务总局</w:t>
      </w:r>
      <w:r w:rsidRPr="003711F6">
        <w:rPr>
          <w:rFonts w:ascii="Calibri" w:eastAsia="宋体" w:hAnsi="Calibri" w:cs="Times New Roman" w:hint="eastAsia"/>
          <w:color w:val="333333"/>
          <w:sz w:val="24"/>
          <w:szCs w:val="24"/>
        </w:rPr>
        <w:br/>
        <w:t xml:space="preserve">                                                                                                         </w:t>
      </w:r>
      <w:r w:rsidRPr="003711F6">
        <w:rPr>
          <w:rFonts w:ascii="宋体" w:eastAsia="宋体" w:hAnsi="宋体" w:cs="Times New Roman" w:hint="eastAsia"/>
          <w:color w:val="333333"/>
          <w:sz w:val="24"/>
          <w:szCs w:val="24"/>
        </w:rPr>
        <w:t>二○○九年十一月十一</w:t>
      </w:r>
    </w:p>
    <w:p w:rsidR="00685C93" w:rsidRPr="003711F6" w:rsidRDefault="00685C93" w:rsidP="00685C93">
      <w:pPr>
        <w:rPr>
          <w:rFonts w:ascii="Calibri" w:eastAsia="宋体" w:hAnsi="Calibri" w:cs="Times New Roman"/>
          <w:color w:val="333333"/>
          <w:sz w:val="24"/>
          <w:szCs w:val="24"/>
        </w:rPr>
      </w:pPr>
      <w:r w:rsidRPr="003711F6">
        <w:rPr>
          <w:rFonts w:ascii="Calibri" w:eastAsia="宋体" w:hAnsi="Calibri" w:cs="Times New Roman" w:hint="eastAsia"/>
          <w:color w:val="333333"/>
          <w:sz w:val="24"/>
          <w:szCs w:val="24"/>
        </w:rPr>
        <w:t xml:space="preserve"> </w:t>
      </w:r>
    </w:p>
    <w:p w:rsidR="00560F0F" w:rsidRPr="00685C93" w:rsidRDefault="00560F0F" w:rsidP="00685C93"/>
    <w:sectPr w:rsidR="00560F0F" w:rsidRPr="00685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249"/>
    <w:multiLevelType w:val="multilevel"/>
    <w:tmpl w:val="CF2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7436"/>
    <w:multiLevelType w:val="multilevel"/>
    <w:tmpl w:val="2D4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B0347"/>
    <w:multiLevelType w:val="multilevel"/>
    <w:tmpl w:val="E70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46385"/>
    <w:multiLevelType w:val="multilevel"/>
    <w:tmpl w:val="4AC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5161B"/>
    <w:multiLevelType w:val="multilevel"/>
    <w:tmpl w:val="5D1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E3E01"/>
    <w:multiLevelType w:val="multilevel"/>
    <w:tmpl w:val="F0D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5F30"/>
    <w:multiLevelType w:val="multilevel"/>
    <w:tmpl w:val="F0D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37924"/>
    <w:multiLevelType w:val="multilevel"/>
    <w:tmpl w:val="4FD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17EFB"/>
    <w:multiLevelType w:val="multilevel"/>
    <w:tmpl w:val="4AD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B4F17"/>
    <w:multiLevelType w:val="multilevel"/>
    <w:tmpl w:val="EF6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911D0"/>
    <w:multiLevelType w:val="multilevel"/>
    <w:tmpl w:val="02BE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A23BC"/>
    <w:multiLevelType w:val="multilevel"/>
    <w:tmpl w:val="318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37703"/>
    <w:rsid w:val="00056D89"/>
    <w:rsid w:val="000B73C0"/>
    <w:rsid w:val="001E120F"/>
    <w:rsid w:val="003030DD"/>
    <w:rsid w:val="00372A9F"/>
    <w:rsid w:val="003A1BA9"/>
    <w:rsid w:val="004C794F"/>
    <w:rsid w:val="00532DBA"/>
    <w:rsid w:val="00560F0F"/>
    <w:rsid w:val="005610C9"/>
    <w:rsid w:val="005A3981"/>
    <w:rsid w:val="00685C93"/>
    <w:rsid w:val="008610D7"/>
    <w:rsid w:val="008757E4"/>
    <w:rsid w:val="008B49B1"/>
    <w:rsid w:val="00910B99"/>
    <w:rsid w:val="00922528"/>
    <w:rsid w:val="0098334E"/>
    <w:rsid w:val="009A54DD"/>
    <w:rsid w:val="00A06782"/>
    <w:rsid w:val="00AA7C3E"/>
    <w:rsid w:val="00AE2F2B"/>
    <w:rsid w:val="00BE7ACF"/>
    <w:rsid w:val="00C86C3A"/>
    <w:rsid w:val="00CA6AF3"/>
    <w:rsid w:val="00D20098"/>
    <w:rsid w:val="00D70AFF"/>
    <w:rsid w:val="00DB11BC"/>
    <w:rsid w:val="00E22FE7"/>
    <w:rsid w:val="00E535B0"/>
    <w:rsid w:val="00FA4C1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  <w:style w:type="paragraph" w:customStyle="1" w:styleId="qowt-stl-">
    <w:name w:val="qowt-stl-正文"/>
    <w:basedOn w:val="a"/>
    <w:rsid w:val="00372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  <w:style w:type="paragraph" w:customStyle="1" w:styleId="qowt-stl-">
    <w:name w:val="qowt-stl-正文"/>
    <w:basedOn w:val="a"/>
    <w:rsid w:val="00372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2019-04-29T02:44:00Z</dcterms:created>
  <dcterms:modified xsi:type="dcterms:W3CDTF">2019-04-29T02:44:00Z</dcterms:modified>
</cp:coreProperties>
</file>