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CDB" w:rsidRPr="0049451A" w:rsidRDefault="00E26CDB" w:rsidP="00E26CDB">
      <w:pPr>
        <w:keepNext/>
        <w:keepLines/>
        <w:spacing w:before="260" w:after="260" w:line="415" w:lineRule="auto"/>
        <w:outlineLvl w:val="1"/>
        <w:rPr>
          <w:rFonts w:ascii="宋体" w:eastAsia="宋体" w:hAnsi="宋体" w:cs="Times New Roman"/>
          <w:b/>
          <w:bCs/>
          <w:color w:val="FF0000"/>
          <w:sz w:val="36"/>
          <w:szCs w:val="36"/>
        </w:rPr>
      </w:pPr>
      <w:bookmarkStart w:id="0" w:name="_Toc7397936"/>
      <w:r w:rsidRPr="0049451A">
        <w:rPr>
          <w:rFonts w:ascii="宋体" w:eastAsia="宋体" w:hAnsi="宋体" w:cs="Times New Roman" w:hint="eastAsia"/>
          <w:b/>
          <w:bCs/>
          <w:color w:val="FF0000"/>
          <w:sz w:val="36"/>
          <w:szCs w:val="36"/>
        </w:rPr>
        <w:t>15《国家税务总局关于企业国债投资业务企业所得税处理问题的公告》</w:t>
      </w:r>
      <w:bookmarkEnd w:id="0"/>
    </w:p>
    <w:p w:rsidR="00E26CDB" w:rsidRDefault="00E26CDB" w:rsidP="00E26CDB">
      <w:pPr>
        <w:jc w:val="center"/>
        <w:rPr>
          <w:rFonts w:asciiTheme="minorEastAsia" w:hAnsiTheme="minorEastAsia"/>
          <w:color w:val="333333"/>
          <w:sz w:val="24"/>
          <w:szCs w:val="24"/>
        </w:rPr>
      </w:pPr>
      <w:r w:rsidRPr="003F64CD">
        <w:rPr>
          <w:rFonts w:asciiTheme="minorEastAsia" w:hAnsiTheme="minorEastAsia" w:hint="eastAsia"/>
          <w:color w:val="333333"/>
          <w:sz w:val="24"/>
          <w:szCs w:val="24"/>
        </w:rPr>
        <w:t>国家税务总局公告2011年第36号</w:t>
      </w:r>
    </w:p>
    <w:p w:rsidR="00E26CDB" w:rsidRPr="003F64CD" w:rsidRDefault="00E26CDB" w:rsidP="00E26CDB">
      <w:pPr>
        <w:widowControl/>
        <w:numPr>
          <w:ilvl w:val="0"/>
          <w:numId w:val="6"/>
        </w:numPr>
        <w:shd w:val="clear" w:color="auto" w:fill="FFFFFF"/>
        <w:spacing w:line="540" w:lineRule="atLeast"/>
        <w:ind w:left="0"/>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根据《中华人民共和国企业所得税法》(以下简称企业所得税法)及其实施条例的规定，现对企业国债投资业务企业所得税处理问题，公告如下：</w:t>
      </w:r>
      <w:r w:rsidRPr="003F64CD">
        <w:rPr>
          <w:rFonts w:ascii="宋体" w:eastAsia="宋体" w:hAnsi="宋体" w:cs="宋体" w:hint="eastAsia"/>
          <w:color w:val="333333"/>
          <w:kern w:val="0"/>
          <w:sz w:val="24"/>
          <w:szCs w:val="24"/>
        </w:rPr>
        <w:br/>
        <w:t>    一、关于国债利息收入税务处理问题</w:t>
      </w:r>
      <w:r w:rsidRPr="003F64CD">
        <w:rPr>
          <w:rFonts w:ascii="宋体" w:eastAsia="宋体" w:hAnsi="宋体" w:cs="宋体" w:hint="eastAsia"/>
          <w:color w:val="333333"/>
          <w:kern w:val="0"/>
          <w:sz w:val="24"/>
          <w:szCs w:val="24"/>
        </w:rPr>
        <w:br/>
        <w:t>    （一）国债利息收入时间确认</w:t>
      </w:r>
      <w:r w:rsidRPr="003F64CD">
        <w:rPr>
          <w:rFonts w:ascii="宋体" w:eastAsia="宋体" w:hAnsi="宋体" w:cs="宋体" w:hint="eastAsia"/>
          <w:color w:val="333333"/>
          <w:kern w:val="0"/>
          <w:sz w:val="24"/>
          <w:szCs w:val="24"/>
        </w:rPr>
        <w:br/>
        <w:t>    1.根据企业所得税法实施条例第十八条的规定，企业投资国债从国务院财政部门（以下简称发行者）取得的国债利息收入，应以国债发行时约定应付利息的日期，确认利息收入的实现。</w:t>
      </w:r>
      <w:r w:rsidRPr="003F64CD">
        <w:rPr>
          <w:rFonts w:ascii="宋体" w:eastAsia="宋体" w:hAnsi="宋体" w:cs="宋体" w:hint="eastAsia"/>
          <w:color w:val="333333"/>
          <w:kern w:val="0"/>
          <w:sz w:val="24"/>
          <w:szCs w:val="24"/>
        </w:rPr>
        <w:br/>
        <w:t>    2.企业转让国债，应在国债转让收入确认时确认利息收入的实现。</w:t>
      </w:r>
      <w:r w:rsidRPr="003F64CD">
        <w:rPr>
          <w:rFonts w:ascii="宋体" w:eastAsia="宋体" w:hAnsi="宋体" w:cs="宋体" w:hint="eastAsia"/>
          <w:color w:val="333333"/>
          <w:kern w:val="0"/>
          <w:sz w:val="24"/>
          <w:szCs w:val="24"/>
        </w:rPr>
        <w:br/>
        <w:t>    （二）国债利息收入计算</w:t>
      </w:r>
      <w:r w:rsidRPr="003F64CD">
        <w:rPr>
          <w:rFonts w:ascii="宋体" w:eastAsia="宋体" w:hAnsi="宋体" w:cs="宋体" w:hint="eastAsia"/>
          <w:color w:val="333333"/>
          <w:kern w:val="0"/>
          <w:sz w:val="24"/>
          <w:szCs w:val="24"/>
        </w:rPr>
        <w:br/>
        <w:t>    企业到期前转让国债、或者从非发行者投资购买的国债，其持有期间尚未兑付的国债利息收入，按以下公式计算确定：</w:t>
      </w:r>
      <w:r w:rsidRPr="003F64CD">
        <w:rPr>
          <w:rFonts w:ascii="宋体" w:eastAsia="宋体" w:hAnsi="宋体" w:cs="宋体" w:hint="eastAsia"/>
          <w:color w:val="333333"/>
          <w:kern w:val="0"/>
          <w:sz w:val="24"/>
          <w:szCs w:val="24"/>
        </w:rPr>
        <w:br/>
        <w:t>    国债利息收入=国债金额×（适用年利率÷365）×持有天数</w:t>
      </w:r>
      <w:r w:rsidRPr="003F64CD">
        <w:rPr>
          <w:rFonts w:ascii="宋体" w:eastAsia="宋体" w:hAnsi="宋体" w:cs="宋体" w:hint="eastAsia"/>
          <w:color w:val="333333"/>
          <w:kern w:val="0"/>
          <w:sz w:val="24"/>
          <w:szCs w:val="24"/>
        </w:rPr>
        <w:br/>
        <w:t>    上述公式中的“国债金额”，按国债发行面值或发行价格确定；“适用年利率”按国债票面年利率或折合年收益率确定；如企业不同时间多次购买同一品种国债的，“持有天数”可按平均持有天数计算确定。</w:t>
      </w:r>
      <w:r w:rsidRPr="003F64CD">
        <w:rPr>
          <w:rFonts w:ascii="宋体" w:eastAsia="宋体" w:hAnsi="宋体" w:cs="宋体" w:hint="eastAsia"/>
          <w:color w:val="333333"/>
          <w:kern w:val="0"/>
          <w:sz w:val="24"/>
          <w:szCs w:val="24"/>
        </w:rPr>
        <w:br/>
        <w:t>    （三）国债利息收入免税问题</w:t>
      </w:r>
      <w:r w:rsidRPr="003F64CD">
        <w:rPr>
          <w:rFonts w:ascii="宋体" w:eastAsia="宋体" w:hAnsi="宋体" w:cs="宋体" w:hint="eastAsia"/>
          <w:color w:val="333333"/>
          <w:kern w:val="0"/>
          <w:sz w:val="24"/>
          <w:szCs w:val="24"/>
        </w:rPr>
        <w:br/>
        <w:t>    根据企业所得税法第二十六条的规定，企业取得的国债利息收入，免征企业所得税。具体按以下规定执行：</w:t>
      </w:r>
      <w:r w:rsidRPr="003F64CD">
        <w:rPr>
          <w:rFonts w:ascii="宋体" w:eastAsia="宋体" w:hAnsi="宋体" w:cs="宋体" w:hint="eastAsia"/>
          <w:color w:val="333333"/>
          <w:kern w:val="0"/>
          <w:sz w:val="24"/>
          <w:szCs w:val="24"/>
        </w:rPr>
        <w:br/>
        <w:t>    1.企业从发行者直接投资购买的国债持有至到期，其从发行者取得的国债利息收入，全额免征企业所得税。</w:t>
      </w:r>
      <w:r w:rsidRPr="003F64CD">
        <w:rPr>
          <w:rFonts w:ascii="宋体" w:eastAsia="宋体" w:hAnsi="宋体" w:cs="宋体" w:hint="eastAsia"/>
          <w:color w:val="333333"/>
          <w:kern w:val="0"/>
          <w:sz w:val="24"/>
          <w:szCs w:val="24"/>
        </w:rPr>
        <w:br/>
        <w:t>    2.企业到期前转让国债、或者从非发行者投资购买的国债，其按本公告</w:t>
      </w:r>
      <w:r w:rsidRPr="003F64CD">
        <w:rPr>
          <w:rFonts w:ascii="宋体" w:eastAsia="宋体" w:hAnsi="宋体" w:cs="宋体" w:hint="eastAsia"/>
          <w:color w:val="333333"/>
          <w:kern w:val="0"/>
          <w:sz w:val="24"/>
          <w:szCs w:val="24"/>
        </w:rPr>
        <w:lastRenderedPageBreak/>
        <w:t>第一条第（二）</w:t>
      </w:r>
      <w:proofErr w:type="gramStart"/>
      <w:r w:rsidRPr="003F64CD">
        <w:rPr>
          <w:rFonts w:ascii="宋体" w:eastAsia="宋体" w:hAnsi="宋体" w:cs="宋体" w:hint="eastAsia"/>
          <w:color w:val="333333"/>
          <w:kern w:val="0"/>
          <w:sz w:val="24"/>
          <w:szCs w:val="24"/>
        </w:rPr>
        <w:t>项计算</w:t>
      </w:r>
      <w:proofErr w:type="gramEnd"/>
      <w:r w:rsidRPr="003F64CD">
        <w:rPr>
          <w:rFonts w:ascii="宋体" w:eastAsia="宋体" w:hAnsi="宋体" w:cs="宋体" w:hint="eastAsia"/>
          <w:color w:val="333333"/>
          <w:kern w:val="0"/>
          <w:sz w:val="24"/>
          <w:szCs w:val="24"/>
        </w:rPr>
        <w:t>的国债利息收入，免征企业所得税。</w:t>
      </w:r>
      <w:r w:rsidRPr="003F64CD">
        <w:rPr>
          <w:rFonts w:ascii="宋体" w:eastAsia="宋体" w:hAnsi="宋体" w:cs="宋体" w:hint="eastAsia"/>
          <w:color w:val="333333"/>
          <w:kern w:val="0"/>
          <w:sz w:val="24"/>
          <w:szCs w:val="24"/>
        </w:rPr>
        <w:br/>
        <w:t>    二、关于国债转让收入税务处理问题</w:t>
      </w:r>
      <w:r w:rsidRPr="003F64CD">
        <w:rPr>
          <w:rFonts w:ascii="宋体" w:eastAsia="宋体" w:hAnsi="宋体" w:cs="宋体" w:hint="eastAsia"/>
          <w:color w:val="333333"/>
          <w:kern w:val="0"/>
          <w:sz w:val="24"/>
          <w:szCs w:val="24"/>
        </w:rPr>
        <w:br/>
        <w:t>    （一）国债转让收入时间确认</w:t>
      </w:r>
      <w:r w:rsidRPr="003F64CD">
        <w:rPr>
          <w:rFonts w:ascii="宋体" w:eastAsia="宋体" w:hAnsi="宋体" w:cs="宋体" w:hint="eastAsia"/>
          <w:color w:val="333333"/>
          <w:kern w:val="0"/>
          <w:sz w:val="24"/>
          <w:szCs w:val="24"/>
        </w:rPr>
        <w:br/>
        <w:t>    1.企业转让国债应在转让国债合同、协议生效的日期，或者国债移交时确认转让收入的实现。</w:t>
      </w:r>
      <w:r w:rsidRPr="003F64CD">
        <w:rPr>
          <w:rFonts w:ascii="宋体" w:eastAsia="宋体" w:hAnsi="宋体" w:cs="宋体" w:hint="eastAsia"/>
          <w:color w:val="333333"/>
          <w:kern w:val="0"/>
          <w:sz w:val="24"/>
          <w:szCs w:val="24"/>
        </w:rPr>
        <w:br/>
        <w:t>    2.企业投资购买国债，到期兑付的，应在国债发行时约定的应付利息的日期，确认国债转让收入的实现。</w:t>
      </w:r>
      <w:r w:rsidRPr="003F64CD">
        <w:rPr>
          <w:rFonts w:ascii="宋体" w:eastAsia="宋体" w:hAnsi="宋体" w:cs="宋体" w:hint="eastAsia"/>
          <w:color w:val="333333"/>
          <w:kern w:val="0"/>
          <w:sz w:val="24"/>
          <w:szCs w:val="24"/>
        </w:rPr>
        <w:br/>
        <w:t>    （二）国债转让收益（损失）计算</w:t>
      </w:r>
      <w:r w:rsidRPr="003F64CD">
        <w:rPr>
          <w:rFonts w:ascii="宋体" w:eastAsia="宋体" w:hAnsi="宋体" w:cs="宋体" w:hint="eastAsia"/>
          <w:color w:val="333333"/>
          <w:kern w:val="0"/>
          <w:sz w:val="24"/>
          <w:szCs w:val="24"/>
        </w:rPr>
        <w:br/>
        <w:t>    企业转让或到期兑付国债取得的价款，减除其购买国债成本，并扣除其持有期间按照本公告第一条计算的国债利息收入以及交易过程中相关税费后的余额，为企业转让国债收益（损失）。</w:t>
      </w:r>
      <w:r w:rsidRPr="003F64CD">
        <w:rPr>
          <w:rFonts w:ascii="宋体" w:eastAsia="宋体" w:hAnsi="宋体" w:cs="宋体" w:hint="eastAsia"/>
          <w:color w:val="333333"/>
          <w:kern w:val="0"/>
          <w:sz w:val="24"/>
          <w:szCs w:val="24"/>
        </w:rPr>
        <w:br/>
        <w:t>    （三）国债转让收益（损失）征税问题</w:t>
      </w:r>
      <w:r w:rsidRPr="003F64CD">
        <w:rPr>
          <w:rFonts w:ascii="宋体" w:eastAsia="宋体" w:hAnsi="宋体" w:cs="宋体" w:hint="eastAsia"/>
          <w:color w:val="333333"/>
          <w:kern w:val="0"/>
          <w:sz w:val="24"/>
          <w:szCs w:val="24"/>
        </w:rPr>
        <w:br/>
        <w:t>    根据企业所得税法实施条例第十六条规定，企业转让国债，应作为转让财产，其取得的收益（损失）应作为企业应纳税所得额计算纳税。</w:t>
      </w:r>
      <w:r w:rsidRPr="003F64CD">
        <w:rPr>
          <w:rFonts w:ascii="宋体" w:eastAsia="宋体" w:hAnsi="宋体" w:cs="宋体" w:hint="eastAsia"/>
          <w:color w:val="333333"/>
          <w:kern w:val="0"/>
          <w:sz w:val="24"/>
          <w:szCs w:val="24"/>
        </w:rPr>
        <w:br/>
        <w:t>    三、关于国债成本确定问题</w:t>
      </w:r>
      <w:r w:rsidRPr="003F64CD">
        <w:rPr>
          <w:rFonts w:ascii="宋体" w:eastAsia="宋体" w:hAnsi="宋体" w:cs="宋体" w:hint="eastAsia"/>
          <w:color w:val="333333"/>
          <w:kern w:val="0"/>
          <w:sz w:val="24"/>
          <w:szCs w:val="24"/>
        </w:rPr>
        <w:br/>
        <w:t>    （一）通过支付现金方式取得的国债,以买入价和支付的相关税费为成本;</w:t>
      </w:r>
      <w:r w:rsidRPr="003F64CD">
        <w:rPr>
          <w:rFonts w:ascii="宋体" w:eastAsia="宋体" w:hAnsi="宋体" w:cs="宋体" w:hint="eastAsia"/>
          <w:color w:val="333333"/>
          <w:kern w:val="0"/>
          <w:sz w:val="24"/>
          <w:szCs w:val="24"/>
        </w:rPr>
        <w:br/>
        <w:t>    （二）通过支付现金以外的方式取得的国债,以该资产的公允价值和支付的相关税费为成本；</w:t>
      </w:r>
      <w:r w:rsidRPr="003F64CD">
        <w:rPr>
          <w:rFonts w:ascii="宋体" w:eastAsia="宋体" w:hAnsi="宋体" w:cs="宋体" w:hint="eastAsia"/>
          <w:color w:val="333333"/>
          <w:kern w:val="0"/>
          <w:sz w:val="24"/>
          <w:szCs w:val="24"/>
        </w:rPr>
        <w:br/>
        <w:t>    四、关于国债成本计算方法问题</w:t>
      </w:r>
      <w:r w:rsidRPr="003F64CD">
        <w:rPr>
          <w:rFonts w:ascii="宋体" w:eastAsia="宋体" w:hAnsi="宋体" w:cs="宋体" w:hint="eastAsia"/>
          <w:color w:val="333333"/>
          <w:kern w:val="0"/>
          <w:sz w:val="24"/>
          <w:szCs w:val="24"/>
        </w:rPr>
        <w:br/>
        <w:t>    企业在不同时间购买同一品种国债的，其转让时的成本计算方法，可在先进先出法、加权平均法、个别计价法中选用一种。计价方法一经选用，不得随意改变。</w:t>
      </w:r>
      <w:r w:rsidRPr="003F64CD">
        <w:rPr>
          <w:rFonts w:ascii="宋体" w:eastAsia="宋体" w:hAnsi="宋体" w:cs="宋体" w:hint="eastAsia"/>
          <w:color w:val="333333"/>
          <w:kern w:val="0"/>
          <w:sz w:val="24"/>
          <w:szCs w:val="24"/>
        </w:rPr>
        <w:br/>
        <w:t>    五、本公告自2011年1月1</w:t>
      </w:r>
      <w:r>
        <w:rPr>
          <w:rFonts w:ascii="宋体" w:eastAsia="宋体" w:hAnsi="宋体" w:cs="宋体" w:hint="eastAsia"/>
          <w:color w:val="333333"/>
          <w:kern w:val="0"/>
          <w:sz w:val="24"/>
          <w:szCs w:val="24"/>
        </w:rPr>
        <w:t>日起施行。</w:t>
      </w:r>
      <w:r w:rsidRPr="003F64CD">
        <w:rPr>
          <w:rFonts w:ascii="宋体" w:eastAsia="宋体" w:hAnsi="宋体" w:cs="宋体" w:hint="eastAsia"/>
          <w:color w:val="333333"/>
          <w:kern w:val="0"/>
          <w:sz w:val="24"/>
          <w:szCs w:val="24"/>
        </w:rPr>
        <w:br/>
        <w:t>    特此公告。</w:t>
      </w:r>
    </w:p>
    <w:p w:rsidR="00E26CDB" w:rsidRPr="003F64CD" w:rsidRDefault="00E26CDB" w:rsidP="00E26CDB">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lastRenderedPageBreak/>
        <w:t> </w:t>
      </w:r>
    </w:p>
    <w:p w:rsidR="00E26CDB" w:rsidRPr="003F64CD" w:rsidRDefault="00E26CDB" w:rsidP="00E26CDB">
      <w:pPr>
        <w:widowControl/>
        <w:shd w:val="clear" w:color="auto" w:fill="FFFFFF"/>
        <w:spacing w:line="540" w:lineRule="atLeast"/>
        <w:jc w:val="righ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t>    国家税务总局</w:t>
      </w:r>
      <w:r w:rsidRPr="003F64CD">
        <w:rPr>
          <w:rFonts w:ascii="宋体" w:eastAsia="宋体" w:hAnsi="宋体" w:cs="宋体" w:hint="eastAsia"/>
          <w:color w:val="333333"/>
          <w:kern w:val="0"/>
          <w:sz w:val="24"/>
          <w:szCs w:val="24"/>
        </w:rPr>
        <w:br/>
        <w:t>    二○一一年六月二十二日</w:t>
      </w:r>
    </w:p>
    <w:p w:rsidR="00E26CDB" w:rsidRDefault="00E26CDB" w:rsidP="00E26CDB">
      <w:pPr>
        <w:widowControl/>
        <w:shd w:val="clear" w:color="auto" w:fill="FFFFFF"/>
        <w:spacing w:line="540" w:lineRule="atLeast"/>
        <w:jc w:val="left"/>
        <w:rPr>
          <w:rFonts w:ascii="宋体" w:eastAsia="宋体" w:hAnsi="宋体" w:cs="宋体"/>
          <w:color w:val="333333"/>
          <w:kern w:val="0"/>
          <w:sz w:val="24"/>
          <w:szCs w:val="24"/>
        </w:rPr>
      </w:pPr>
      <w:r w:rsidRPr="003F64CD">
        <w:rPr>
          <w:rFonts w:ascii="宋体" w:eastAsia="宋体" w:hAnsi="宋体" w:cs="宋体" w:hint="eastAsia"/>
          <w:color w:val="333333"/>
          <w:kern w:val="0"/>
          <w:sz w:val="24"/>
          <w:szCs w:val="24"/>
        </w:rPr>
        <w:br/>
        <w:t>    分送：各省、自治区、直辖市和计划单列市国家税务局、地方税务局。</w:t>
      </w:r>
    </w:p>
    <w:p w:rsidR="00E26CDB" w:rsidRDefault="00E26CDB" w:rsidP="00E26CDB">
      <w:pPr>
        <w:widowControl/>
        <w:shd w:val="clear" w:color="auto" w:fill="FFFFFF"/>
        <w:spacing w:line="540" w:lineRule="atLeast"/>
        <w:jc w:val="left"/>
        <w:rPr>
          <w:rFonts w:ascii="宋体" w:eastAsia="宋体" w:hAnsi="宋体" w:cs="宋体"/>
          <w:color w:val="333333"/>
          <w:kern w:val="0"/>
          <w:sz w:val="24"/>
          <w:szCs w:val="24"/>
        </w:rPr>
      </w:pPr>
    </w:p>
    <w:p w:rsidR="00560F0F" w:rsidRPr="00E26CDB" w:rsidRDefault="00560F0F" w:rsidP="00E26CDB">
      <w:bookmarkStart w:id="1" w:name="_GoBack"/>
      <w:bookmarkEnd w:id="1"/>
    </w:p>
    <w:sectPr w:rsidR="00560F0F" w:rsidRPr="00E26C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5F40921"/>
    <w:multiLevelType w:val="multilevel"/>
    <w:tmpl w:val="35F409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nsid w:val="44327851"/>
    <w:multiLevelType w:val="multilevel"/>
    <w:tmpl w:val="226E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EA0201"/>
    <w:multiLevelType w:val="multilevel"/>
    <w:tmpl w:val="10F8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E81C21"/>
    <w:multiLevelType w:val="multilevel"/>
    <w:tmpl w:val="9FB6A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466F03"/>
    <w:rsid w:val="00487221"/>
    <w:rsid w:val="00560F0F"/>
    <w:rsid w:val="005C24A0"/>
    <w:rsid w:val="00605B74"/>
    <w:rsid w:val="00635650"/>
    <w:rsid w:val="00647856"/>
    <w:rsid w:val="00667609"/>
    <w:rsid w:val="007C71DC"/>
    <w:rsid w:val="008050A2"/>
    <w:rsid w:val="009B5D7F"/>
    <w:rsid w:val="00BC65B1"/>
    <w:rsid w:val="00D759FC"/>
    <w:rsid w:val="00E26CDB"/>
    <w:rsid w:val="00EA59C0"/>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C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196</Words>
  <Characters>1122</Characters>
  <Application>Microsoft Office Word</Application>
  <DocSecurity>0</DocSecurity>
  <Lines>9</Lines>
  <Paragraphs>2</Paragraphs>
  <ScaleCrop>false</ScaleCrop>
  <Company>CHINA</Company>
  <LinksUpToDate>false</LinksUpToDate>
  <CharactersWithSpaces>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2019-04-29T01:30:00Z</dcterms:created>
  <dcterms:modified xsi:type="dcterms:W3CDTF">2019-04-29T01:30:00Z</dcterms:modified>
</cp:coreProperties>
</file>