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76" w:rsidRPr="00975259" w:rsidRDefault="000F1276" w:rsidP="000F1276">
      <w:pPr>
        <w:keepNext/>
        <w:keepLines/>
        <w:spacing w:before="260" w:after="260" w:line="415" w:lineRule="auto"/>
        <w:outlineLvl w:val="1"/>
        <w:rPr>
          <w:rFonts w:ascii="宋体" w:eastAsia="宋体" w:hAnsi="宋体" w:cs="Times New Roman"/>
          <w:b/>
          <w:bCs/>
          <w:color w:val="FF0000"/>
          <w:sz w:val="36"/>
          <w:szCs w:val="36"/>
        </w:rPr>
      </w:pPr>
      <w:bookmarkStart w:id="0" w:name="_Toc7397953"/>
      <w:r w:rsidRPr="00975259">
        <w:rPr>
          <w:rFonts w:ascii="宋体" w:eastAsia="宋体" w:hAnsi="宋体" w:cs="Times New Roman" w:hint="eastAsia"/>
          <w:b/>
          <w:bCs/>
          <w:color w:val="FF0000"/>
          <w:sz w:val="36"/>
          <w:szCs w:val="36"/>
        </w:rPr>
        <w:t>32《财政部 国家税务总局 民政部关于生产和装配伤残人员专门用品企业免征企业所得税的通知》</w:t>
      </w:r>
      <w:bookmarkEnd w:id="0"/>
    </w:p>
    <w:p w:rsidR="000F1276" w:rsidRDefault="000F1276" w:rsidP="000F1276">
      <w:pPr>
        <w:jc w:val="center"/>
        <w:rPr>
          <w:rFonts w:asciiTheme="minorEastAsia" w:hAnsiTheme="minorEastAsia"/>
          <w:color w:val="333333"/>
          <w:sz w:val="24"/>
          <w:szCs w:val="24"/>
        </w:rPr>
      </w:pPr>
      <w:r w:rsidRPr="00134575">
        <w:rPr>
          <w:rFonts w:asciiTheme="minorEastAsia" w:hAnsiTheme="minorEastAsia" w:hint="eastAsia"/>
          <w:color w:val="333333"/>
          <w:sz w:val="24"/>
          <w:szCs w:val="24"/>
        </w:rPr>
        <w:t>财税〔2016〕111号</w:t>
      </w:r>
    </w:p>
    <w:p w:rsidR="000F1276" w:rsidRPr="00134575" w:rsidRDefault="000F1276" w:rsidP="000F1276">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各省、自治区、直辖市、计划单列市财政厅（局）、国家税务局、地方税务局、民政厅（局），新疆生产建设兵团财务局、民政局：</w:t>
      </w:r>
    </w:p>
    <w:p w:rsidR="000F1276" w:rsidRPr="00134575" w:rsidRDefault="000F1276" w:rsidP="000F1276">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经国务院批准，现对生产和装配伤残人员专门用品的企业征</w:t>
      </w:r>
      <w:proofErr w:type="gramStart"/>
      <w:r w:rsidRPr="00134575">
        <w:rPr>
          <w:rFonts w:ascii="宋体" w:eastAsia="宋体" w:hAnsi="宋体" w:cs="宋体" w:hint="eastAsia"/>
          <w:color w:val="333333"/>
          <w:kern w:val="0"/>
          <w:sz w:val="24"/>
          <w:szCs w:val="24"/>
        </w:rPr>
        <w:t>免企业</w:t>
      </w:r>
      <w:proofErr w:type="gramEnd"/>
      <w:r w:rsidRPr="00134575">
        <w:rPr>
          <w:rFonts w:ascii="宋体" w:eastAsia="宋体" w:hAnsi="宋体" w:cs="宋体" w:hint="eastAsia"/>
          <w:color w:val="333333"/>
          <w:kern w:val="0"/>
          <w:sz w:val="24"/>
          <w:szCs w:val="24"/>
        </w:rPr>
        <w:t>所得税政策明确如下：</w:t>
      </w:r>
    </w:p>
    <w:p w:rsidR="000F1276" w:rsidRPr="00134575" w:rsidRDefault="000F1276" w:rsidP="000F1276">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一、自2016年1月1日至2020年12月31日期间，对符合下列条件的居民企业，免征企业所得税：</w:t>
      </w:r>
    </w:p>
    <w:p w:rsidR="000F1276" w:rsidRPr="00134575" w:rsidRDefault="000F1276" w:rsidP="000F1276">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1、生产和装配伤残人员专门用品，且在民政部发布的《中国伤残人员专门用品目录》范围之内。</w:t>
      </w:r>
    </w:p>
    <w:p w:rsidR="000F1276" w:rsidRPr="00134575" w:rsidRDefault="000F1276" w:rsidP="000F1276">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2、以销售本企业生产或者装配的伤残人员专门用品为主，其所取得的年度伤残人员专门用品销售收入（不含出口取得的收入）占企业收入总额60%以上。</w:t>
      </w:r>
    </w:p>
    <w:p w:rsidR="000F1276" w:rsidRPr="00134575" w:rsidRDefault="000F1276" w:rsidP="000F1276">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3、企业账证健全，能够准确、完整地向主管税务机关提供纳税资料，且本企业生产或者装配的伤残人员专门用品所取得的收入能够单独、准确核算。</w:t>
      </w:r>
    </w:p>
    <w:p w:rsidR="000F1276" w:rsidRPr="00134575" w:rsidRDefault="000F1276" w:rsidP="000F1276">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4、企业拥有假肢制作师、矫形器制作师资格证书的专业技术人员不得少于1人；其企业生产人员如超过20人，则其拥有假肢制作师、矫形器制作师资格证书的专业技术人员不得少于全部生产人员的1/6。</w:t>
      </w:r>
    </w:p>
    <w:p w:rsidR="000F1276" w:rsidRPr="00134575" w:rsidRDefault="000F1276" w:rsidP="000F1276">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5、具有与业务相适应的测量取型、模型加工、接受</w:t>
      </w:r>
      <w:proofErr w:type="gramStart"/>
      <w:r w:rsidRPr="00134575">
        <w:rPr>
          <w:rFonts w:ascii="宋体" w:eastAsia="宋体" w:hAnsi="宋体" w:cs="宋体" w:hint="eastAsia"/>
          <w:color w:val="333333"/>
          <w:kern w:val="0"/>
          <w:sz w:val="24"/>
          <w:szCs w:val="24"/>
        </w:rPr>
        <w:t>腔</w:t>
      </w:r>
      <w:proofErr w:type="gramEnd"/>
      <w:r w:rsidRPr="00134575">
        <w:rPr>
          <w:rFonts w:ascii="宋体" w:eastAsia="宋体" w:hAnsi="宋体" w:cs="宋体" w:hint="eastAsia"/>
          <w:color w:val="333333"/>
          <w:kern w:val="0"/>
          <w:sz w:val="24"/>
          <w:szCs w:val="24"/>
        </w:rPr>
        <w:t>成型、打磨、对线组装、功能训练等生产装配专用设备和工具。</w:t>
      </w:r>
    </w:p>
    <w:p w:rsidR="000F1276" w:rsidRPr="00134575" w:rsidRDefault="000F1276" w:rsidP="000F1276">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6、具有独立的接待室、假肢或者矫形器（辅助器具）制作室和假肢功能训练室，使用面积不少于115平方米。</w:t>
      </w:r>
    </w:p>
    <w:p w:rsidR="000F1276" w:rsidRPr="00134575" w:rsidRDefault="000F1276" w:rsidP="000F1276">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lastRenderedPageBreak/>
        <w:t xml:space="preserve">　　二、享受本通知税收优惠的企业，应当按照《国家税务总局关于发布&lt;企业所得税优惠政策事项办理办法&gt;的公告》（国家税务总局公告2015年第76号）规定向税务机关履行备案手续，妥善保管留存备查资料。</w:t>
      </w:r>
    </w:p>
    <w:p w:rsidR="000F1276" w:rsidRPr="00134575" w:rsidRDefault="000F1276" w:rsidP="000F1276">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附件：</w:t>
      </w:r>
      <w:hyperlink r:id="rId6" w:history="1">
        <w:r w:rsidRPr="00134575">
          <w:rPr>
            <w:rFonts w:ascii="宋体" w:eastAsia="宋体" w:hAnsi="宋体" w:cs="宋体" w:hint="eastAsia"/>
            <w:color w:val="0000FF"/>
            <w:kern w:val="0"/>
            <w:sz w:val="24"/>
            <w:szCs w:val="24"/>
            <w:bdr w:val="none" w:sz="0" w:space="0" w:color="auto" w:frame="1"/>
          </w:rPr>
          <w:t>中国伤残人员专门用品目录</w:t>
        </w:r>
      </w:hyperlink>
    </w:p>
    <w:p w:rsidR="000F1276" w:rsidRPr="00134575" w:rsidRDefault="000F1276" w:rsidP="000F1276">
      <w:pPr>
        <w:widowControl/>
        <w:shd w:val="clear" w:color="auto" w:fill="FFFFFF"/>
        <w:spacing w:line="540" w:lineRule="atLeast"/>
        <w:jc w:val="righ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bdr w:val="none" w:sz="0" w:space="0" w:color="auto" w:frame="1"/>
        </w:rPr>
        <w:t>财政部 国家税务总局 民政部</w:t>
      </w:r>
    </w:p>
    <w:p w:rsidR="000F1276" w:rsidRPr="00134575" w:rsidRDefault="000F1276" w:rsidP="000F1276">
      <w:pPr>
        <w:widowControl/>
        <w:shd w:val="clear" w:color="auto" w:fill="FFFFFF"/>
        <w:spacing w:line="540" w:lineRule="atLeast"/>
        <w:jc w:val="righ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2016年10月24日</w:t>
      </w:r>
    </w:p>
    <w:p w:rsidR="000F1276" w:rsidRDefault="000F1276" w:rsidP="000F1276">
      <w:pPr>
        <w:rPr>
          <w:rFonts w:asciiTheme="minorEastAsia" w:hAnsiTheme="minorEastAsia" w:cstheme="majorEastAsia"/>
          <w:color w:val="FF0000"/>
          <w:sz w:val="24"/>
          <w:szCs w:val="24"/>
        </w:rPr>
      </w:pPr>
    </w:p>
    <w:p w:rsidR="00560F0F" w:rsidRPr="000F1276" w:rsidRDefault="00560F0F" w:rsidP="000F1276">
      <w:bookmarkStart w:id="1" w:name="_GoBack"/>
      <w:bookmarkEnd w:id="1"/>
    </w:p>
    <w:sectPr w:rsidR="00560F0F" w:rsidRPr="000F12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82119"/>
    <w:multiLevelType w:val="multilevel"/>
    <w:tmpl w:val="C7BA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C4F46"/>
    <w:rsid w:val="00466F03"/>
    <w:rsid w:val="00487221"/>
    <w:rsid w:val="004F06FC"/>
    <w:rsid w:val="00530FEA"/>
    <w:rsid w:val="00560F0F"/>
    <w:rsid w:val="005C24A0"/>
    <w:rsid w:val="005F762E"/>
    <w:rsid w:val="00605B74"/>
    <w:rsid w:val="00635650"/>
    <w:rsid w:val="00647856"/>
    <w:rsid w:val="00667609"/>
    <w:rsid w:val="006A0FC8"/>
    <w:rsid w:val="0070532D"/>
    <w:rsid w:val="0076721A"/>
    <w:rsid w:val="007C71DC"/>
    <w:rsid w:val="007E1461"/>
    <w:rsid w:val="008050A2"/>
    <w:rsid w:val="009B5D7F"/>
    <w:rsid w:val="00A32059"/>
    <w:rsid w:val="00AC03D2"/>
    <w:rsid w:val="00BC65B1"/>
    <w:rsid w:val="00BD2ABE"/>
    <w:rsid w:val="00C674B3"/>
    <w:rsid w:val="00D759FC"/>
    <w:rsid w:val="00E03EB6"/>
    <w:rsid w:val="00E26CDB"/>
    <w:rsid w:val="00EA59C0"/>
    <w:rsid w:val="00ED1FA6"/>
    <w:rsid w:val="00F15CC2"/>
    <w:rsid w:val="00F7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7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7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chinatax.gov.cn/guoshui/action/ShowAppend.do?id=152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Application>Microsoft Office Word</Application>
  <DocSecurity>0</DocSecurity>
  <Lines>5</Lines>
  <Paragraphs>1</Paragraphs>
  <ScaleCrop>false</ScaleCrop>
  <Company>CHINA</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2019-04-29T01:37:00Z</dcterms:created>
  <dcterms:modified xsi:type="dcterms:W3CDTF">2019-04-29T01:37:00Z</dcterms:modified>
</cp:coreProperties>
</file>