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79" w:rsidRPr="00975259" w:rsidRDefault="00FD3A79" w:rsidP="00FD3A79">
      <w:pPr>
        <w:keepNext/>
        <w:keepLines/>
        <w:spacing w:before="260" w:after="260" w:line="415" w:lineRule="auto"/>
        <w:outlineLvl w:val="1"/>
        <w:rPr>
          <w:rFonts w:ascii="宋体" w:eastAsia="宋体" w:hAnsi="宋体" w:cs="Times New Roman"/>
          <w:b/>
          <w:bCs/>
          <w:color w:val="FF0000"/>
          <w:sz w:val="36"/>
          <w:szCs w:val="36"/>
        </w:rPr>
      </w:pPr>
      <w:bookmarkStart w:id="0" w:name="_Toc7397960"/>
      <w:r w:rsidRPr="00975259">
        <w:rPr>
          <w:rFonts w:ascii="宋体" w:eastAsia="宋体" w:hAnsi="宋体" w:cs="Times New Roman" w:hint="eastAsia"/>
          <w:b/>
          <w:bCs/>
          <w:color w:val="FF0000"/>
          <w:sz w:val="36"/>
          <w:szCs w:val="36"/>
        </w:rPr>
        <w:t>39《国家发展和改革委 工业和信息化部 财政部 国家税务总局关于印发国家规划布局内重点软件和集成电路设计领域的通知》</w:t>
      </w:r>
      <w:bookmarkEnd w:id="0"/>
    </w:p>
    <w:p w:rsidR="00FD3A79" w:rsidRDefault="00FD3A79" w:rsidP="00FD3A79">
      <w:pPr>
        <w:jc w:val="center"/>
        <w:rPr>
          <w:rFonts w:asciiTheme="minorEastAsia" w:hAnsiTheme="minorEastAsia"/>
          <w:color w:val="333333"/>
          <w:sz w:val="24"/>
          <w:szCs w:val="24"/>
        </w:rPr>
      </w:pPr>
      <w:proofErr w:type="gramStart"/>
      <w:r w:rsidRPr="003C12A3">
        <w:rPr>
          <w:rFonts w:asciiTheme="minorEastAsia" w:hAnsiTheme="minorEastAsia" w:hint="eastAsia"/>
          <w:color w:val="333333"/>
          <w:sz w:val="24"/>
          <w:szCs w:val="24"/>
        </w:rPr>
        <w:t>发改高</w:t>
      </w:r>
      <w:proofErr w:type="gramEnd"/>
      <w:r w:rsidRPr="003C12A3">
        <w:rPr>
          <w:rFonts w:asciiTheme="minorEastAsia" w:hAnsiTheme="minorEastAsia" w:hint="eastAsia"/>
          <w:color w:val="333333"/>
          <w:sz w:val="24"/>
          <w:szCs w:val="24"/>
        </w:rPr>
        <w:t>技〔2016〕1056号</w:t>
      </w:r>
    </w:p>
    <w:p w:rsidR="00FD3A79" w:rsidRPr="003C12A3" w:rsidRDefault="00FD3A79" w:rsidP="00FD3A79">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各省、自治区、直辖市及计划单列市发展改革委、工业和信息化主管部门、财政厅（局）、国家税务局、地方税务局：</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为贯彻落实《国务院关于印发进一步鼓励软件产业和集成电路产业发展若干政策的通知》（国发〔2011〕4号），按照财政部、国家税务总局、发展改革委、工业和信息化部《关于软件和集成电路产业企业所得税优惠政策有关问题的通知》（财税〔2016〕49号）要求，现就国家规划布局内重点软件和集成电路设计领域有关事项通知如下：</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一、重点软件领域</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（一）基础软件：操作系统、数据库、中间件。</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（二）工业软件和服务：研发设计类、经营管理类和生产控制类产品和服务。</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（三）信息安全软件产品研发应用及工业控制系统咨询设计、集成实施和运行维护等服务。</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（四）数据分析处理软件和数据获取、分析、处理、存储服务。</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（五）移动互联网：移动支付、地图导航、浏览器、数字创意、移动应用开发工具及环境类软件。</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（六）嵌入式软件（软件收入比例不低于50%）。</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（七）高技术服务软件：研发设计、知识产权、检验检测和生物技术服务软件。</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（八）语言文字信息处理软件：汉语和少数民族语言相关文字编辑处理、语音识别/合成、机器翻译软件。</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lastRenderedPageBreak/>
        <w:t xml:space="preserve">　　（九）云计算：大型</w:t>
      </w:r>
      <w:proofErr w:type="gramStart"/>
      <w:r w:rsidRPr="003C12A3">
        <w:rPr>
          <w:rFonts w:ascii="宋体" w:eastAsia="宋体" w:hAnsi="宋体" w:cs="宋体" w:hint="eastAsia"/>
          <w:color w:val="333333"/>
          <w:kern w:val="0"/>
          <w:sz w:val="24"/>
          <w:szCs w:val="24"/>
        </w:rPr>
        <w:t>公有云</w:t>
      </w:r>
      <w:proofErr w:type="spellStart"/>
      <w:proofErr w:type="gramEnd"/>
      <w:r w:rsidRPr="003C12A3">
        <w:rPr>
          <w:rFonts w:ascii="宋体" w:eastAsia="宋体" w:hAnsi="宋体" w:cs="宋体" w:hint="eastAsia"/>
          <w:color w:val="333333"/>
          <w:kern w:val="0"/>
          <w:sz w:val="24"/>
          <w:szCs w:val="24"/>
        </w:rPr>
        <w:t>IaaS</w:t>
      </w:r>
      <w:proofErr w:type="spellEnd"/>
      <w:r w:rsidRPr="003C12A3">
        <w:rPr>
          <w:rFonts w:ascii="宋体" w:eastAsia="宋体" w:hAnsi="宋体" w:cs="宋体" w:hint="eastAsia"/>
          <w:color w:val="333333"/>
          <w:kern w:val="0"/>
          <w:sz w:val="24"/>
          <w:szCs w:val="24"/>
        </w:rPr>
        <w:t>、</w:t>
      </w:r>
      <w:proofErr w:type="spellStart"/>
      <w:r w:rsidRPr="003C12A3">
        <w:rPr>
          <w:rFonts w:ascii="宋体" w:eastAsia="宋体" w:hAnsi="宋体" w:cs="宋体" w:hint="eastAsia"/>
          <w:color w:val="333333"/>
          <w:kern w:val="0"/>
          <w:sz w:val="24"/>
          <w:szCs w:val="24"/>
        </w:rPr>
        <w:t>PaaS</w:t>
      </w:r>
      <w:proofErr w:type="spellEnd"/>
      <w:r w:rsidRPr="003C12A3">
        <w:rPr>
          <w:rFonts w:ascii="宋体" w:eastAsia="宋体" w:hAnsi="宋体" w:cs="宋体" w:hint="eastAsia"/>
          <w:color w:val="333333"/>
          <w:kern w:val="0"/>
          <w:sz w:val="24"/>
          <w:szCs w:val="24"/>
        </w:rPr>
        <w:t>服务。</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二、重点集成电路设计领域</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（一）高性能处理器和FPGA芯片。</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（二）存储器芯片。</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（三）物联网和信息安全芯片。</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（四）EDA、IP及设计服务。</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（五）工业芯片。</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三、符合财税[2016]49号文件第五条第（二）项、第六条第（二）项条件的企业，如业务范围涉及多个领域，仅选择其中一个领域向税务机关备案。选择领域的销售（营业）收入占本企业软件产品开发销售（营业）收入或集成电路设计销售（营业）收入的比例不低于20%。</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四、国家发展改革委、工业和信息化部会同财政部、税务总局，根据国家产业政策规划和布局，对上述领域实行动态调整。</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五、本通知自2015年1月1日起执行。</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特此通知。</w:t>
      </w:r>
    </w:p>
    <w:p w:rsidR="00FD3A79" w:rsidRPr="003C12A3" w:rsidRDefault="00FD3A79" w:rsidP="00FD3A79">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w:t>
      </w:r>
    </w:p>
    <w:p w:rsidR="00FD3A79" w:rsidRPr="003C12A3" w:rsidRDefault="00FD3A79" w:rsidP="00FD3A79">
      <w:pPr>
        <w:widowControl/>
        <w:shd w:val="clear" w:color="auto" w:fill="FFFFFF"/>
        <w:spacing w:line="540" w:lineRule="atLeast"/>
        <w:jc w:val="righ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国家发展改革委</w:t>
      </w:r>
    </w:p>
    <w:p w:rsidR="00FD3A79" w:rsidRPr="003C12A3" w:rsidRDefault="00FD3A79" w:rsidP="00FD3A79">
      <w:pPr>
        <w:widowControl/>
        <w:shd w:val="clear" w:color="auto" w:fill="FFFFFF"/>
        <w:spacing w:line="540" w:lineRule="atLeast"/>
        <w:jc w:val="righ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工业和信息化部</w:t>
      </w:r>
    </w:p>
    <w:p w:rsidR="00FD3A79" w:rsidRPr="003C12A3" w:rsidRDefault="00FD3A79" w:rsidP="00FD3A79">
      <w:pPr>
        <w:widowControl/>
        <w:shd w:val="clear" w:color="auto" w:fill="FFFFFF"/>
        <w:spacing w:line="540" w:lineRule="atLeast"/>
        <w:jc w:val="righ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财政部</w:t>
      </w:r>
    </w:p>
    <w:p w:rsidR="00FD3A79" w:rsidRPr="003C12A3" w:rsidRDefault="00FD3A79" w:rsidP="00FD3A79">
      <w:pPr>
        <w:widowControl/>
        <w:shd w:val="clear" w:color="auto" w:fill="FFFFFF"/>
        <w:spacing w:line="540" w:lineRule="atLeast"/>
        <w:jc w:val="righ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税务总局</w:t>
      </w:r>
    </w:p>
    <w:p w:rsidR="00FD3A79" w:rsidRDefault="00FD3A79" w:rsidP="00FD3A79">
      <w:pPr>
        <w:widowControl/>
        <w:shd w:val="clear" w:color="auto" w:fill="FFFFFF"/>
        <w:spacing w:line="540" w:lineRule="atLeast"/>
        <w:jc w:val="righ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2016年5月16日</w:t>
      </w:r>
    </w:p>
    <w:p w:rsidR="00560F0F" w:rsidRPr="00FD3A79" w:rsidRDefault="00560F0F" w:rsidP="00FD3A79">
      <w:bookmarkStart w:id="1" w:name="_GoBack"/>
      <w:bookmarkEnd w:id="1"/>
    </w:p>
    <w:sectPr w:rsidR="00560F0F" w:rsidRPr="00FD3A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C37"/>
    <w:multiLevelType w:val="multilevel"/>
    <w:tmpl w:val="BA70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466F03"/>
    <w:rsid w:val="00487221"/>
    <w:rsid w:val="004F06FC"/>
    <w:rsid w:val="00530FEA"/>
    <w:rsid w:val="00560F0F"/>
    <w:rsid w:val="005C24A0"/>
    <w:rsid w:val="005F762E"/>
    <w:rsid w:val="00605B74"/>
    <w:rsid w:val="00635650"/>
    <w:rsid w:val="00647856"/>
    <w:rsid w:val="00667609"/>
    <w:rsid w:val="006A0FC8"/>
    <w:rsid w:val="0070532D"/>
    <w:rsid w:val="0070727A"/>
    <w:rsid w:val="0076721A"/>
    <w:rsid w:val="007C71DC"/>
    <w:rsid w:val="007E1461"/>
    <w:rsid w:val="008050A2"/>
    <w:rsid w:val="00830E35"/>
    <w:rsid w:val="009B5D7F"/>
    <w:rsid w:val="00A32059"/>
    <w:rsid w:val="00A404A4"/>
    <w:rsid w:val="00AC03D2"/>
    <w:rsid w:val="00BC65B1"/>
    <w:rsid w:val="00BD2ABE"/>
    <w:rsid w:val="00C674B3"/>
    <w:rsid w:val="00D759FC"/>
    <w:rsid w:val="00E03EB6"/>
    <w:rsid w:val="00E26CDB"/>
    <w:rsid w:val="00EA59C0"/>
    <w:rsid w:val="00ED1FA6"/>
    <w:rsid w:val="00EF500B"/>
    <w:rsid w:val="00F15CC2"/>
    <w:rsid w:val="00F76860"/>
    <w:rsid w:val="00FD3A79"/>
    <w:rsid w:val="00FD6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79"/>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79"/>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821</Characters>
  <Application>Microsoft Office Word</Application>
  <DocSecurity>0</DocSecurity>
  <Lines>6</Lines>
  <Paragraphs>1</Paragraphs>
  <ScaleCrop>false</ScaleCrop>
  <Company>CHINA</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2019-04-29T01:42:00Z</dcterms:created>
  <dcterms:modified xsi:type="dcterms:W3CDTF">2019-04-29T01:42:00Z</dcterms:modified>
</cp:coreProperties>
</file>