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E7" w:rsidRPr="00975259" w:rsidRDefault="004B56E7" w:rsidP="004B56E7">
      <w:pPr>
        <w:keepNext/>
        <w:keepLines/>
        <w:spacing w:before="260" w:after="260" w:line="415" w:lineRule="auto"/>
        <w:outlineLvl w:val="1"/>
        <w:rPr>
          <w:rFonts w:ascii="宋体" w:eastAsia="宋体" w:hAnsi="宋体" w:cs="Times New Roman"/>
          <w:b/>
          <w:bCs/>
          <w:color w:val="FF0000"/>
          <w:sz w:val="36"/>
          <w:szCs w:val="36"/>
        </w:rPr>
      </w:pPr>
      <w:bookmarkStart w:id="0" w:name="_Toc7397978"/>
      <w:r w:rsidRPr="00975259">
        <w:rPr>
          <w:rFonts w:ascii="宋体" w:eastAsia="宋体" w:hAnsi="宋体" w:cs="Times New Roman" w:hint="eastAsia"/>
          <w:b/>
          <w:bCs/>
          <w:color w:val="FF0000"/>
          <w:sz w:val="36"/>
          <w:szCs w:val="36"/>
        </w:rPr>
        <w:t>57《重庆市新型研发机构培育引进实施办法》</w:t>
      </w:r>
      <w:bookmarkEnd w:id="0"/>
    </w:p>
    <w:p w:rsidR="004B56E7" w:rsidRPr="00C4089A" w:rsidRDefault="004B56E7" w:rsidP="004B56E7">
      <w:pPr>
        <w:pStyle w:val="a3"/>
        <w:shd w:val="clear" w:color="auto" w:fill="FFFFFF"/>
        <w:spacing w:before="0" w:beforeAutospacing="0" w:after="300" w:afterAutospacing="0"/>
        <w:jc w:val="center"/>
        <w:rPr>
          <w:rFonts w:asciiTheme="majorEastAsia" w:eastAsiaTheme="majorEastAsia" w:hAnsiTheme="majorEastAsia"/>
          <w:color w:val="FF0000"/>
          <w:sz w:val="36"/>
          <w:szCs w:val="36"/>
        </w:rPr>
      </w:pPr>
      <w:proofErr w:type="gramStart"/>
      <w:r>
        <w:rPr>
          <w:rFonts w:hint="eastAsia"/>
          <w:color w:val="333333"/>
          <w:shd w:val="clear" w:color="auto" w:fill="FFFFFF"/>
        </w:rPr>
        <w:t>渝</w:t>
      </w:r>
      <w:proofErr w:type="gramEnd"/>
      <w:r>
        <w:rPr>
          <w:rFonts w:hint="eastAsia"/>
          <w:color w:val="333333"/>
          <w:shd w:val="clear" w:color="auto" w:fill="FFFFFF"/>
        </w:rPr>
        <w:t>科委发〔</w:t>
      </w:r>
      <w:r>
        <w:rPr>
          <w:rFonts w:ascii="微软雅黑" w:eastAsia="微软雅黑" w:hAnsi="微软雅黑" w:hint="eastAsia"/>
          <w:color w:val="333333"/>
          <w:shd w:val="clear" w:color="auto" w:fill="FFFFFF"/>
        </w:rPr>
        <w:t>2016</w:t>
      </w:r>
      <w:r>
        <w:rPr>
          <w:rFonts w:hint="eastAsia"/>
          <w:color w:val="333333"/>
          <w:shd w:val="clear" w:color="auto" w:fill="FFFFFF"/>
        </w:rPr>
        <w:t>〕</w:t>
      </w:r>
      <w:r>
        <w:rPr>
          <w:rFonts w:ascii="微软雅黑" w:eastAsia="微软雅黑" w:hAnsi="微软雅黑" w:hint="eastAsia"/>
          <w:color w:val="333333"/>
          <w:shd w:val="clear" w:color="auto" w:fill="FFFFFF"/>
        </w:rPr>
        <w:t>129</w:t>
      </w:r>
      <w:r>
        <w:rPr>
          <w:rFonts w:hint="eastAsia"/>
          <w:color w:val="333333"/>
          <w:shd w:val="clear" w:color="auto" w:fill="FFFFFF"/>
        </w:rPr>
        <w:t>号</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各有关单位：</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为大力培育引进新型研发机构，弥补我市创新资源尤其是高端研发资源不足的短板，推动创新驱动发展，现将《重庆市新型研发机构培育引进实施办法》印发给你们，请遵照执行。</w:t>
      </w:r>
    </w:p>
    <w:p w:rsidR="004B56E7" w:rsidRPr="00C4089A" w:rsidRDefault="004B56E7" w:rsidP="004B56E7">
      <w:pPr>
        <w:widowControl/>
        <w:shd w:val="clear" w:color="auto" w:fill="FFFFFF"/>
        <w:spacing w:after="300"/>
        <w:jc w:val="righ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重庆市科学技术委员会  重庆市发展和改革委员会</w:t>
      </w:r>
    </w:p>
    <w:p w:rsidR="004B56E7" w:rsidRPr="00C4089A" w:rsidRDefault="004B56E7" w:rsidP="004B56E7">
      <w:pPr>
        <w:widowControl/>
        <w:shd w:val="clear" w:color="auto" w:fill="FFFFFF"/>
        <w:spacing w:after="300"/>
        <w:jc w:val="righ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重庆市财政局      重庆市经济和信息化委员会</w:t>
      </w:r>
    </w:p>
    <w:p w:rsidR="004B56E7" w:rsidRPr="00C4089A" w:rsidRDefault="004B56E7" w:rsidP="004B56E7">
      <w:pPr>
        <w:widowControl/>
        <w:shd w:val="clear" w:color="auto" w:fill="FFFFFF"/>
        <w:spacing w:after="300"/>
        <w:jc w:val="righ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重庆市教育委员会</w:t>
      </w:r>
    </w:p>
    <w:p w:rsidR="004B56E7" w:rsidRPr="00C4089A" w:rsidRDefault="004B56E7" w:rsidP="004B56E7">
      <w:pPr>
        <w:widowControl/>
        <w:shd w:val="clear" w:color="auto" w:fill="FFFFFF"/>
        <w:spacing w:after="300"/>
        <w:jc w:val="righ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2015年9月28日</w:t>
      </w:r>
    </w:p>
    <w:p w:rsidR="004B56E7" w:rsidRPr="00C4089A" w:rsidRDefault="004B56E7" w:rsidP="004B56E7">
      <w:pPr>
        <w:widowControl/>
        <w:jc w:val="left"/>
        <w:rPr>
          <w:rFonts w:ascii="宋体" w:eastAsia="宋体" w:hAnsi="宋体" w:cs="宋体"/>
          <w:kern w:val="0"/>
          <w:sz w:val="24"/>
          <w:szCs w:val="24"/>
        </w:rPr>
      </w:pPr>
      <w:r w:rsidRPr="00C4089A">
        <w:rPr>
          <w:rFonts w:ascii="微软雅黑" w:eastAsia="微软雅黑" w:hAnsi="微软雅黑" w:cs="宋体" w:hint="eastAsia"/>
          <w:color w:val="333333"/>
          <w:kern w:val="0"/>
          <w:sz w:val="24"/>
          <w:szCs w:val="24"/>
        </w:rPr>
        <w:br w:type="textWrapping" w:clear="all"/>
      </w:r>
    </w:p>
    <w:p w:rsidR="004B56E7" w:rsidRPr="00C4089A" w:rsidRDefault="004B56E7" w:rsidP="004B56E7">
      <w:pPr>
        <w:widowControl/>
        <w:shd w:val="clear" w:color="auto" w:fill="FFFFFF"/>
        <w:spacing w:after="300"/>
        <w:jc w:val="center"/>
        <w:rPr>
          <w:rFonts w:ascii="微软雅黑" w:eastAsia="微软雅黑" w:hAnsi="微软雅黑" w:cs="宋体"/>
          <w:color w:val="333333"/>
          <w:kern w:val="0"/>
          <w:sz w:val="24"/>
          <w:szCs w:val="24"/>
        </w:rPr>
      </w:pPr>
      <w:r w:rsidRPr="00C4089A">
        <w:rPr>
          <w:rFonts w:ascii="黑体" w:eastAsia="黑体" w:hAnsi="黑体" w:cs="宋体" w:hint="eastAsia"/>
          <w:color w:val="333333"/>
          <w:kern w:val="0"/>
          <w:sz w:val="42"/>
          <w:szCs w:val="42"/>
        </w:rPr>
        <w:t>重庆市新型研发机构培育引进实施办法</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 xml:space="preserve"> </w:t>
      </w: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 xml:space="preserve"> </w:t>
      </w: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第一条</w:t>
      </w:r>
      <w:r w:rsidRPr="00C4089A">
        <w:rPr>
          <w:rFonts w:ascii="宋体" w:eastAsia="宋体" w:hAnsi="宋体" w:cs="宋体" w:hint="eastAsia"/>
          <w:color w:val="333333"/>
          <w:kern w:val="0"/>
          <w:sz w:val="24"/>
          <w:szCs w:val="24"/>
        </w:rPr>
        <w:t>  为</w:t>
      </w:r>
      <w:r w:rsidRPr="00C4089A">
        <w:rPr>
          <w:rFonts w:ascii="宋体" w:eastAsia="宋体" w:hAnsi="宋体" w:cs="宋体" w:hint="eastAsia"/>
          <w:color w:val="333333"/>
          <w:spacing w:val="-6"/>
          <w:kern w:val="0"/>
          <w:sz w:val="24"/>
          <w:szCs w:val="24"/>
        </w:rPr>
        <w:t>大力培育引进新型研发机构，弥补我市创新资源尤其是高端研发资源不足，推动创新驱动发展，依据《中共重庆市委 重庆市人民政府关于深化改革扩大开放加快实施创新驱动发展战略的意见》（</w:t>
      </w:r>
      <w:proofErr w:type="gramStart"/>
      <w:r w:rsidRPr="00C4089A">
        <w:rPr>
          <w:rFonts w:ascii="宋体" w:eastAsia="宋体" w:hAnsi="宋体" w:cs="宋体" w:hint="eastAsia"/>
          <w:color w:val="333333"/>
          <w:spacing w:val="-6"/>
          <w:kern w:val="0"/>
          <w:sz w:val="24"/>
          <w:szCs w:val="24"/>
        </w:rPr>
        <w:t>渝委发</w:t>
      </w:r>
      <w:proofErr w:type="gramEnd"/>
      <w:r w:rsidRPr="00C4089A">
        <w:rPr>
          <w:rFonts w:ascii="宋体" w:eastAsia="宋体" w:hAnsi="宋体" w:cs="宋体" w:hint="eastAsia"/>
          <w:color w:val="333333"/>
          <w:spacing w:val="-6"/>
          <w:kern w:val="0"/>
          <w:sz w:val="24"/>
          <w:szCs w:val="24"/>
        </w:rPr>
        <w:t>〔2016〕29号），特制定本办法。</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第二条</w:t>
      </w:r>
      <w:r w:rsidRPr="00C4089A">
        <w:rPr>
          <w:rFonts w:ascii="宋体" w:eastAsia="宋体" w:hAnsi="宋体" w:cs="宋体" w:hint="eastAsia"/>
          <w:color w:val="333333"/>
          <w:kern w:val="0"/>
          <w:sz w:val="24"/>
          <w:szCs w:val="24"/>
        </w:rPr>
        <w:t>  本办法所称新型研发机构是指围绕产业技术创新需求，按照“开放协同、市场运作”原则，体现实体化、资本化、国际化的发展趋势，产学研高度协同、国内外开放合作的独立企业法人性质、独立民办非企业法人性质或大型企业集团内部资源垂直整合性质的研发实体。</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鼓励企业、园区、高校、科研院所创新投融资机制，探索建立理事会领导、各种创新主体共同参与并实行会员制的新型协同创新研究实体等模式。</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第三条</w:t>
      </w:r>
      <w:r w:rsidRPr="00C4089A">
        <w:rPr>
          <w:rFonts w:ascii="宋体" w:eastAsia="宋体" w:hAnsi="宋体" w:cs="宋体" w:hint="eastAsia"/>
          <w:color w:val="333333"/>
          <w:kern w:val="0"/>
          <w:sz w:val="24"/>
          <w:szCs w:val="24"/>
        </w:rPr>
        <w:t>  着力围绕先进制造、信息网络、大健康、新材料、新能源等领域，重点在国家自主创新示范区、两江新区、高新技术产业开发区、农业科技园区和特色产业科技园区等区域，大力培育引进一批新型研发机构。</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第四条</w:t>
      </w:r>
      <w:r w:rsidRPr="00C4089A">
        <w:rPr>
          <w:rFonts w:ascii="宋体" w:eastAsia="宋体" w:hAnsi="宋体" w:cs="宋体" w:hint="eastAsia"/>
          <w:color w:val="333333"/>
          <w:kern w:val="0"/>
          <w:sz w:val="24"/>
          <w:szCs w:val="24"/>
        </w:rPr>
        <w:t>  新型研发机构的基本条件：</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lastRenderedPageBreak/>
        <w:t>    （一）投资主体明确，具有较为完善的建设和运行模式；</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（二）拥有一支人员结构合理、优势互补的专业人才队伍，且研发人员占职工总人数比例不低于50%；其中博士学位或高级职称以上高层次人才应占研发人员总数的1/3以上；</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（三）具有能够满足开展研发需要的固定场所、仪器设备和持续稳定的研发投入。</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第五条</w:t>
      </w:r>
      <w:r w:rsidRPr="00C4089A">
        <w:rPr>
          <w:rFonts w:ascii="宋体" w:eastAsia="宋体" w:hAnsi="宋体" w:cs="宋体" w:hint="eastAsia"/>
          <w:color w:val="333333"/>
          <w:kern w:val="0"/>
          <w:sz w:val="24"/>
          <w:szCs w:val="24"/>
        </w:rPr>
        <w:t>  新型研发机构的确认程序：</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（一）新型研发机构的“投资方、技术方、落地方”三</w:t>
      </w:r>
      <w:proofErr w:type="gramStart"/>
      <w:r w:rsidRPr="00C4089A">
        <w:rPr>
          <w:rFonts w:ascii="宋体" w:eastAsia="宋体" w:hAnsi="宋体" w:cs="宋体" w:hint="eastAsia"/>
          <w:color w:val="333333"/>
          <w:kern w:val="0"/>
          <w:sz w:val="24"/>
          <w:szCs w:val="24"/>
        </w:rPr>
        <w:t>方明确</w:t>
      </w:r>
      <w:proofErr w:type="gramEnd"/>
      <w:r w:rsidRPr="00C4089A">
        <w:rPr>
          <w:rFonts w:ascii="宋体" w:eastAsia="宋体" w:hAnsi="宋体" w:cs="宋体" w:hint="eastAsia"/>
          <w:color w:val="333333"/>
          <w:kern w:val="0"/>
          <w:sz w:val="24"/>
          <w:szCs w:val="24"/>
        </w:rPr>
        <w:t>后，编制建设方案，并向市科学技术主管部门提出申请；</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（二）市科学技术主管部门组织相关专家进行咨询论证，对通过论证并经公示无异议的新型研发机构予以确认；</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三）市科学技术主管部门会同相关部门，每3年对已经确认的新型研发机构，主要根据机构的建设运行、高水平人才团队培育引进和高新技术产出等情况进行综合考核评价，探索建立新型研发机构的后评估及奖惩制度。</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第六条</w:t>
      </w:r>
      <w:r w:rsidRPr="00C4089A">
        <w:rPr>
          <w:rFonts w:ascii="宋体" w:eastAsia="宋体" w:hAnsi="宋体" w:cs="宋体" w:hint="eastAsia"/>
          <w:color w:val="333333"/>
          <w:kern w:val="0"/>
          <w:sz w:val="24"/>
          <w:szCs w:val="24"/>
        </w:rPr>
        <w:t>  落实税费优惠政策</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（一）符合相关规定的独立企业法人性质新型研发机构，可连续三年按企业所得税地方留成部分50%的额度作为</w:t>
      </w:r>
      <w:proofErr w:type="gramStart"/>
      <w:r w:rsidRPr="00C4089A">
        <w:rPr>
          <w:rFonts w:ascii="宋体" w:eastAsia="宋体" w:hAnsi="宋体" w:cs="宋体" w:hint="eastAsia"/>
          <w:color w:val="333333"/>
          <w:kern w:val="0"/>
          <w:sz w:val="24"/>
          <w:szCs w:val="24"/>
        </w:rPr>
        <w:t>研发专项</w:t>
      </w:r>
      <w:proofErr w:type="gramEnd"/>
      <w:r w:rsidRPr="00C4089A">
        <w:rPr>
          <w:rFonts w:ascii="宋体" w:eastAsia="宋体" w:hAnsi="宋体" w:cs="宋体" w:hint="eastAsia"/>
          <w:color w:val="333333"/>
          <w:kern w:val="0"/>
          <w:sz w:val="24"/>
          <w:szCs w:val="24"/>
        </w:rPr>
        <w:t>资金补助，每年总金额不超过300万元。同时，可以享受研发费用加计扣除政策。</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二）符合相关条件的新型研发机构新购进并专门用于研发活动的仪器、设备，单位价值不超过100万元的，允许一次性计入当期成本费用在计算应纳税所得额时扣除，不再分年度计算折旧；单位价值超过100万元的，可缩短折旧年限或采取加速折旧的方法，最低折旧年限不得低于企业所得税法实施条例规定。进口科研仪器设备符合规定的，免征关税和进口环节增值税。</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第七条</w:t>
      </w:r>
      <w:r w:rsidRPr="00C4089A">
        <w:rPr>
          <w:rFonts w:ascii="宋体" w:eastAsia="宋体" w:hAnsi="宋体" w:cs="宋体" w:hint="eastAsia"/>
          <w:color w:val="333333"/>
          <w:kern w:val="0"/>
          <w:sz w:val="24"/>
          <w:szCs w:val="24"/>
        </w:rPr>
        <w:t>  强化人才激励措施</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（一）试点股权让渡。对政府财政资金“拨改投”方式参股设立的新型研发机构，可以将政府持股中部分份额，依照合同约定、项目完成情况和科技成果评价情况让渡奖励</w:t>
      </w:r>
      <w:proofErr w:type="gramStart"/>
      <w:r w:rsidRPr="00C4089A">
        <w:rPr>
          <w:rFonts w:ascii="宋体" w:eastAsia="宋体" w:hAnsi="宋体" w:cs="宋体" w:hint="eastAsia"/>
          <w:color w:val="333333"/>
          <w:kern w:val="0"/>
          <w:sz w:val="24"/>
          <w:szCs w:val="24"/>
        </w:rPr>
        <w:t>给做出</w:t>
      </w:r>
      <w:proofErr w:type="gramEnd"/>
      <w:r w:rsidRPr="00C4089A">
        <w:rPr>
          <w:rFonts w:ascii="宋体" w:eastAsia="宋体" w:hAnsi="宋体" w:cs="宋体" w:hint="eastAsia"/>
          <w:color w:val="333333"/>
          <w:kern w:val="0"/>
          <w:sz w:val="24"/>
          <w:szCs w:val="24"/>
        </w:rPr>
        <w:t>重要贡献的人才（团队）。</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（二）在新型研发机构开展职称自主评定试点，对引进的海外高层次人才、博士后研究人员、特殊人才畅通直接认定“绿色通道”。</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（三）对于新型研发机构引进的人才（团队），及时兑现高层次人才引进优惠政策，优先支持申报国家、市级人才计划。</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lastRenderedPageBreak/>
        <w:t>    </w:t>
      </w:r>
      <w:r w:rsidRPr="00C4089A">
        <w:rPr>
          <w:rFonts w:ascii="黑体" w:eastAsia="黑体" w:hAnsi="黑体" w:cs="宋体" w:hint="eastAsia"/>
          <w:color w:val="333333"/>
          <w:kern w:val="0"/>
          <w:sz w:val="24"/>
          <w:szCs w:val="24"/>
        </w:rPr>
        <w:t>第八条</w:t>
      </w:r>
      <w:r w:rsidRPr="00C4089A">
        <w:rPr>
          <w:rFonts w:ascii="宋体" w:eastAsia="宋体" w:hAnsi="宋体" w:cs="宋体" w:hint="eastAsia"/>
          <w:color w:val="333333"/>
          <w:kern w:val="0"/>
          <w:sz w:val="24"/>
          <w:szCs w:val="24"/>
        </w:rPr>
        <w:t>  加强科技金融保障</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对符合条件的新型研发机构，鼓励各</w:t>
      </w:r>
      <w:proofErr w:type="gramStart"/>
      <w:r w:rsidRPr="00C4089A">
        <w:rPr>
          <w:rFonts w:ascii="宋体" w:eastAsia="宋体" w:hAnsi="宋体" w:cs="宋体" w:hint="eastAsia"/>
          <w:color w:val="333333"/>
          <w:kern w:val="0"/>
          <w:sz w:val="24"/>
          <w:szCs w:val="24"/>
        </w:rPr>
        <w:t>类创投基金</w:t>
      </w:r>
      <w:proofErr w:type="gramEnd"/>
      <w:r w:rsidRPr="00C4089A">
        <w:rPr>
          <w:rFonts w:ascii="宋体" w:eastAsia="宋体" w:hAnsi="宋体" w:cs="宋体" w:hint="eastAsia"/>
          <w:color w:val="333333"/>
          <w:kern w:val="0"/>
          <w:sz w:val="24"/>
          <w:szCs w:val="24"/>
        </w:rPr>
        <w:t>优先给予股权投资；鼓励各类担保基金优先提供科技担保服务；鼓励其在科技创新板优先挂牌上市。</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第九条</w:t>
      </w:r>
      <w:r w:rsidRPr="00C4089A">
        <w:rPr>
          <w:rFonts w:ascii="宋体" w:eastAsia="宋体" w:hAnsi="宋体" w:cs="宋体" w:hint="eastAsia"/>
          <w:color w:val="333333"/>
          <w:kern w:val="0"/>
          <w:sz w:val="24"/>
          <w:szCs w:val="24"/>
        </w:rPr>
        <w:t>  鼓励引进培育高端研发资源，打造新型高端研发机构。鼓励引进国内外知名企业、研发机构来渝建设研发分支机构或迁入研发总部构建新型高端研发机构；鼓励在渝高校、科研院所和企业引进知名研发机构联合共建新型高端研发机构；鼓励现有研发机构通过引进高层次创新人才（团队）及其技术成果升级创建新型高端研发机构。</w:t>
      </w:r>
    </w:p>
    <w:p w:rsidR="004B56E7" w:rsidRPr="00C4089A" w:rsidRDefault="004B56E7" w:rsidP="004B56E7">
      <w:pPr>
        <w:widowControl/>
        <w:shd w:val="clear" w:color="auto" w:fill="FFFFFF"/>
        <w:spacing w:after="300"/>
        <w:ind w:firstLine="63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对于申请按照前款所列类型创建新型高端研发机构的，经市科学技术主管部门组织相关专家咨询论证并确认后，还可以获得以下一项或者多项资助：</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（一）给予“三高合一”专项（高端平台培育资助专项、高端人才团队引进专项和高新技术研发主题专项）支持，原则上每个资助1000万元。</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（二）对从事竞争前技术研究为主的，探索建立稳定支持机制，支持费用最高可达其运营费用的1/3。</w:t>
      </w:r>
    </w:p>
    <w:p w:rsidR="004B56E7" w:rsidRPr="00C4089A" w:rsidRDefault="004B56E7" w:rsidP="004B56E7">
      <w:pPr>
        <w:widowControl/>
        <w:shd w:val="clear" w:color="auto" w:fill="FFFFFF"/>
        <w:spacing w:after="300"/>
        <w:ind w:firstLine="63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（三）对独立企业法人性质的，依据企业所得税额及研发人员个人所得税额地方留成部分数额，给予连续三年研发补助。</w:t>
      </w:r>
    </w:p>
    <w:p w:rsidR="004B56E7" w:rsidRPr="00C4089A" w:rsidRDefault="004B56E7" w:rsidP="004B56E7">
      <w:pPr>
        <w:widowControl/>
        <w:shd w:val="clear" w:color="auto" w:fill="FFFFFF"/>
        <w:spacing w:after="300"/>
        <w:ind w:firstLine="63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对未完成约定目标任务的新型高端研发机构，其所获资助予以追缴。</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第十条</w:t>
      </w:r>
      <w:r w:rsidRPr="00C4089A">
        <w:rPr>
          <w:rFonts w:ascii="宋体" w:eastAsia="宋体" w:hAnsi="宋体" w:cs="宋体" w:hint="eastAsia"/>
          <w:color w:val="333333"/>
          <w:kern w:val="0"/>
          <w:sz w:val="24"/>
          <w:szCs w:val="24"/>
        </w:rPr>
        <w:t>  各区县（自治县）、市级有关部门和有关单位要加强协调配合，优化办事流程，在土地出让、水电气、配偶及子女就业就学等方面予以优先保障，协同推进新型研发机构培育引进工作。</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第十一条</w:t>
      </w:r>
      <w:r w:rsidRPr="00C4089A">
        <w:rPr>
          <w:rFonts w:ascii="宋体" w:eastAsia="宋体" w:hAnsi="宋体" w:cs="宋体" w:hint="eastAsia"/>
          <w:color w:val="333333"/>
          <w:kern w:val="0"/>
          <w:sz w:val="24"/>
          <w:szCs w:val="24"/>
        </w:rPr>
        <w:t>  对获得财政资金资助和（或）税费优惠的新型研发机构，应接受市级相关部门监督。涉嫌违法违纪的，由有关机关依法追究相应责任。</w:t>
      </w:r>
    </w:p>
    <w:p w:rsidR="004B56E7" w:rsidRPr="00C4089A" w:rsidRDefault="004B56E7" w:rsidP="004B56E7">
      <w:pPr>
        <w:widowControl/>
        <w:shd w:val="clear" w:color="auto" w:fill="FFFFFF"/>
        <w:spacing w:after="300"/>
        <w:jc w:val="left"/>
        <w:rPr>
          <w:rFonts w:ascii="微软雅黑" w:eastAsia="微软雅黑" w:hAnsi="微软雅黑" w:cs="宋体"/>
          <w:color w:val="333333"/>
          <w:kern w:val="0"/>
          <w:sz w:val="24"/>
          <w:szCs w:val="24"/>
        </w:rPr>
      </w:pPr>
      <w:r w:rsidRPr="00C4089A">
        <w:rPr>
          <w:rFonts w:ascii="宋体" w:eastAsia="宋体" w:hAnsi="宋体" w:cs="宋体" w:hint="eastAsia"/>
          <w:color w:val="333333"/>
          <w:kern w:val="0"/>
          <w:sz w:val="24"/>
          <w:szCs w:val="24"/>
        </w:rPr>
        <w:t>    </w:t>
      </w:r>
      <w:r w:rsidRPr="00C4089A">
        <w:rPr>
          <w:rFonts w:ascii="黑体" w:eastAsia="黑体" w:hAnsi="黑体" w:cs="宋体" w:hint="eastAsia"/>
          <w:color w:val="333333"/>
          <w:kern w:val="0"/>
          <w:sz w:val="24"/>
          <w:szCs w:val="24"/>
        </w:rPr>
        <w:t>第十二条</w:t>
      </w:r>
      <w:r w:rsidRPr="00C4089A">
        <w:rPr>
          <w:rFonts w:ascii="宋体" w:eastAsia="宋体" w:hAnsi="宋体" w:cs="宋体" w:hint="eastAsia"/>
          <w:color w:val="333333"/>
          <w:kern w:val="0"/>
          <w:sz w:val="24"/>
          <w:szCs w:val="24"/>
        </w:rPr>
        <w:t>  本办法自发布之日起30日后施行。</w:t>
      </w:r>
    </w:p>
    <w:p w:rsidR="004B56E7" w:rsidRPr="00C4089A" w:rsidRDefault="004B56E7" w:rsidP="004B56E7">
      <w:pPr>
        <w:widowControl/>
        <w:shd w:val="clear" w:color="auto" w:fill="FFFFFF"/>
        <w:spacing w:after="300" w:line="600" w:lineRule="atLeast"/>
        <w:jc w:val="left"/>
        <w:rPr>
          <w:rFonts w:ascii="宋体" w:eastAsia="宋体" w:hAnsi="宋体" w:cs="宋体"/>
          <w:color w:val="333333"/>
          <w:kern w:val="0"/>
          <w:sz w:val="24"/>
          <w:szCs w:val="24"/>
        </w:rPr>
      </w:pPr>
      <w:r w:rsidRPr="00C4089A">
        <w:rPr>
          <w:rFonts w:ascii="宋体" w:eastAsia="宋体" w:hAnsi="宋体" w:cs="宋体" w:hint="eastAsia"/>
          <w:color w:val="333333"/>
          <w:kern w:val="0"/>
          <w:sz w:val="24"/>
          <w:szCs w:val="24"/>
        </w:rPr>
        <w:t>  重庆市科学技术委员会办公室             2016年9月29日印发 </w:t>
      </w:r>
    </w:p>
    <w:p w:rsidR="004B56E7" w:rsidRDefault="004B56E7" w:rsidP="004B56E7">
      <w:pPr>
        <w:pStyle w:val="a3"/>
        <w:shd w:val="clear" w:color="auto" w:fill="FFFFFF"/>
        <w:spacing w:before="0" w:beforeAutospacing="0" w:after="300" w:afterAutospacing="0"/>
        <w:rPr>
          <w:rFonts w:asciiTheme="majorEastAsia" w:eastAsiaTheme="majorEastAsia" w:hAnsiTheme="majorEastAsia"/>
          <w:color w:val="FF0000"/>
          <w:sz w:val="36"/>
          <w:szCs w:val="36"/>
        </w:rPr>
      </w:pPr>
    </w:p>
    <w:p w:rsidR="00560F0F" w:rsidRPr="004B56E7" w:rsidRDefault="00560F0F" w:rsidP="004B56E7">
      <w:bookmarkStart w:id="1" w:name="_GoBack"/>
      <w:bookmarkEnd w:id="1"/>
    </w:p>
    <w:sectPr w:rsidR="00560F0F" w:rsidRPr="004B5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2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1967</Characters>
  <Application>Microsoft Office Word</Application>
  <DocSecurity>0</DocSecurity>
  <Lines>16</Lines>
  <Paragraphs>4</Paragraphs>
  <ScaleCrop>false</ScaleCrop>
  <Company>CHINA</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2019-04-29T02:04:00Z</dcterms:created>
  <dcterms:modified xsi:type="dcterms:W3CDTF">2019-04-29T02:04:00Z</dcterms:modified>
</cp:coreProperties>
</file>