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5A8" w:rsidRPr="00982D13" w:rsidRDefault="00A815A8" w:rsidP="00A815A8">
      <w:pPr>
        <w:keepNext/>
        <w:keepLines/>
        <w:spacing w:before="260" w:after="260" w:line="415" w:lineRule="auto"/>
        <w:outlineLvl w:val="1"/>
        <w:rPr>
          <w:rFonts w:ascii="宋体" w:eastAsia="宋体" w:hAnsi="宋体" w:cs="Times New Roman"/>
          <w:b/>
          <w:bCs/>
          <w:color w:val="FF0000"/>
          <w:sz w:val="36"/>
          <w:szCs w:val="36"/>
        </w:rPr>
      </w:pPr>
      <w:bookmarkStart w:id="0" w:name="_Toc7398005"/>
      <w:r w:rsidRPr="00975259">
        <w:rPr>
          <w:rFonts w:ascii="宋体" w:eastAsia="宋体" w:hAnsi="宋体" w:cs="Times New Roman" w:hint="eastAsia"/>
          <w:b/>
          <w:bCs/>
          <w:color w:val="FF0000"/>
          <w:sz w:val="36"/>
          <w:szCs w:val="36"/>
        </w:rPr>
        <w:t>84《国家税务总局关于实施高新技术企业所得税优惠</w:t>
      </w:r>
      <w:r w:rsidRPr="00982D13">
        <w:rPr>
          <w:rFonts w:ascii="宋体" w:eastAsia="宋体" w:hAnsi="宋体" w:cs="Times New Roman" w:hint="eastAsia"/>
          <w:b/>
          <w:bCs/>
          <w:color w:val="FF0000"/>
          <w:sz w:val="36"/>
          <w:szCs w:val="36"/>
        </w:rPr>
        <w:t>政策有关问题的公告》</w:t>
      </w:r>
      <w:bookmarkEnd w:id="0"/>
    </w:p>
    <w:p w:rsidR="00A815A8" w:rsidRDefault="00A815A8" w:rsidP="00A815A8">
      <w:pPr>
        <w:pStyle w:val="a3"/>
        <w:shd w:val="clear" w:color="auto" w:fill="FFFFFF"/>
        <w:spacing w:after="300"/>
        <w:jc w:val="center"/>
        <w:rPr>
          <w:rFonts w:asciiTheme="minorEastAsia" w:eastAsiaTheme="minorEastAsia" w:hAnsiTheme="minorEastAsia"/>
          <w:color w:val="333333"/>
        </w:rPr>
      </w:pPr>
      <w:r w:rsidRPr="000F2419">
        <w:rPr>
          <w:rFonts w:asciiTheme="minorEastAsia" w:eastAsiaTheme="minorEastAsia" w:hAnsiTheme="minorEastAsia" w:hint="eastAsia"/>
          <w:color w:val="333333"/>
        </w:rPr>
        <w:t>国家税务总局公告2017年第24号</w:t>
      </w:r>
    </w:p>
    <w:p w:rsidR="00A815A8" w:rsidRPr="000F2419" w:rsidRDefault="00A815A8" w:rsidP="00A815A8">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0F2419">
        <w:rPr>
          <w:rFonts w:ascii="宋体" w:eastAsia="宋体" w:hAnsi="宋体" w:cs="宋体" w:hint="eastAsia"/>
          <w:color w:val="333333"/>
          <w:kern w:val="0"/>
          <w:sz w:val="24"/>
          <w:szCs w:val="24"/>
        </w:rPr>
        <w:t>为贯彻落实高新技术企业所得税优惠政策，根据《科技部 财政部 国家税务总局关于修订印发〈高新技术企业认定管理办法〉的通知》（国科发火〔2016〕32号，以下简称《认定办法》）及《科技部 财政部 国家税务总局关于修订印发〈高新技术企业认定管理工作指引〉的通知》（国科发火〔2016〕195号，以下简称《工作指引》）以及相关税收规定，现就实施高新技术企业所得税优惠政策有关问题公告如下：</w:t>
      </w:r>
      <w:r w:rsidRPr="000F2419">
        <w:rPr>
          <w:rFonts w:ascii="宋体" w:eastAsia="宋体" w:hAnsi="宋体" w:cs="宋体" w:hint="eastAsia"/>
          <w:color w:val="333333"/>
          <w:kern w:val="0"/>
          <w:sz w:val="24"/>
          <w:szCs w:val="24"/>
        </w:rPr>
        <w:br/>
        <w:t xml:space="preserve">　　一、企业获得高新技术企业资格后，自高新技术企业证书注明的发证时间所在年度起申报享受税收优惠，并按规定向主管税务机关办理备案手续。</w:t>
      </w:r>
      <w:r w:rsidRPr="000F2419">
        <w:rPr>
          <w:rFonts w:ascii="宋体" w:eastAsia="宋体" w:hAnsi="宋体" w:cs="宋体" w:hint="eastAsia"/>
          <w:color w:val="333333"/>
          <w:kern w:val="0"/>
          <w:sz w:val="24"/>
          <w:szCs w:val="24"/>
        </w:rPr>
        <w:br/>
        <w:t xml:space="preserve">　　企业的高新技术企业资格期满当年，在通过重新认定前，其企业所得税暂按15%的税率预缴，在年底前仍未取得高新技术企业资格的，应按规定补缴相应期间的税款。</w:t>
      </w:r>
      <w:r w:rsidRPr="000F2419">
        <w:rPr>
          <w:rFonts w:ascii="宋体" w:eastAsia="宋体" w:hAnsi="宋体" w:cs="宋体" w:hint="eastAsia"/>
          <w:color w:val="333333"/>
          <w:kern w:val="0"/>
          <w:sz w:val="24"/>
          <w:szCs w:val="24"/>
        </w:rPr>
        <w:br/>
        <w:t xml:space="preserve">　　二、对取得高新技术企业资格且享受税收优惠的高新技术企业，税务部门如在日常管理过程中发现其在高新技术企业认定过程中或享受优惠期间不符合《认定办法》第十一条规定的认定条件的，应提请认定机构复核。复核后确认不符合认定条件的，由认定机构取消其高新技术企业资格，并通知税务机关追缴其证书有效期内自不符合认定条件年度起已享受的税收优惠。</w:t>
      </w:r>
      <w:r w:rsidRPr="000F2419">
        <w:rPr>
          <w:rFonts w:ascii="宋体" w:eastAsia="宋体" w:hAnsi="宋体" w:cs="宋体" w:hint="eastAsia"/>
          <w:color w:val="333333"/>
          <w:kern w:val="0"/>
          <w:sz w:val="24"/>
          <w:szCs w:val="24"/>
        </w:rPr>
        <w:br/>
        <w:t xml:space="preserve">　　三、享受税收优惠的高新技术企业，每年汇算清缴时应按照《国家税务总局关于发布〈企业所得税优惠政策事项办理办法〉的公告》（国家税务总局公告2015年第76号）规定向税务机关提交企业所得税优惠事项备案表、高新技术企业资格证书履行备案手续，同时妥善保管以下资料留存备查：</w:t>
      </w:r>
      <w:r w:rsidRPr="000F2419">
        <w:rPr>
          <w:rFonts w:ascii="宋体" w:eastAsia="宋体" w:hAnsi="宋体" w:cs="宋体" w:hint="eastAsia"/>
          <w:color w:val="333333"/>
          <w:kern w:val="0"/>
          <w:sz w:val="24"/>
          <w:szCs w:val="24"/>
        </w:rPr>
        <w:br/>
        <w:t xml:space="preserve">　　1.高新技术企业资格证书；</w:t>
      </w:r>
      <w:r w:rsidRPr="000F2419">
        <w:rPr>
          <w:rFonts w:ascii="宋体" w:eastAsia="宋体" w:hAnsi="宋体" w:cs="宋体" w:hint="eastAsia"/>
          <w:color w:val="333333"/>
          <w:kern w:val="0"/>
          <w:sz w:val="24"/>
          <w:szCs w:val="24"/>
        </w:rPr>
        <w:br/>
      </w:r>
      <w:r w:rsidRPr="000F2419">
        <w:rPr>
          <w:rFonts w:ascii="宋体" w:eastAsia="宋体" w:hAnsi="宋体" w:cs="宋体" w:hint="eastAsia"/>
          <w:color w:val="333333"/>
          <w:kern w:val="0"/>
          <w:sz w:val="24"/>
          <w:szCs w:val="24"/>
        </w:rPr>
        <w:lastRenderedPageBreak/>
        <w:t xml:space="preserve">　　2.高新技术企业认定资料；</w:t>
      </w:r>
      <w:r w:rsidRPr="000F2419">
        <w:rPr>
          <w:rFonts w:ascii="宋体" w:eastAsia="宋体" w:hAnsi="宋体" w:cs="宋体" w:hint="eastAsia"/>
          <w:color w:val="333333"/>
          <w:kern w:val="0"/>
          <w:sz w:val="24"/>
          <w:szCs w:val="24"/>
        </w:rPr>
        <w:br/>
        <w:t xml:space="preserve">　　3.知识产权相关材料；</w:t>
      </w:r>
      <w:r w:rsidRPr="000F2419">
        <w:rPr>
          <w:rFonts w:ascii="宋体" w:eastAsia="宋体" w:hAnsi="宋体" w:cs="宋体" w:hint="eastAsia"/>
          <w:color w:val="333333"/>
          <w:kern w:val="0"/>
          <w:sz w:val="24"/>
          <w:szCs w:val="24"/>
        </w:rPr>
        <w:br/>
        <w:t xml:space="preserve">　　4.年度主要产品(服务)发挥核心支持作用的技术属于《国家重点支持的高新技术领域》规定范围的说明，高新技术产品（服务）及对应收入资料；</w:t>
      </w:r>
      <w:r w:rsidRPr="000F2419">
        <w:rPr>
          <w:rFonts w:ascii="宋体" w:eastAsia="宋体" w:hAnsi="宋体" w:cs="宋体" w:hint="eastAsia"/>
          <w:color w:val="333333"/>
          <w:kern w:val="0"/>
          <w:sz w:val="24"/>
          <w:szCs w:val="24"/>
        </w:rPr>
        <w:br/>
        <w:t xml:space="preserve">　　5.年度职工和科技人员情况证明材料；</w:t>
      </w:r>
      <w:r w:rsidRPr="000F2419">
        <w:rPr>
          <w:rFonts w:ascii="宋体" w:eastAsia="宋体" w:hAnsi="宋体" w:cs="宋体" w:hint="eastAsia"/>
          <w:color w:val="333333"/>
          <w:kern w:val="0"/>
          <w:sz w:val="24"/>
          <w:szCs w:val="24"/>
        </w:rPr>
        <w:br/>
        <w:t xml:space="preserve">　　6.当年和前两个会计年度研发费用总额及占同期销售收入比例、研发费用管理资料以及研发费用辅助账，研发费用结构明细表（具体格式见《工作指引》附件2）；</w:t>
      </w:r>
      <w:r w:rsidRPr="000F2419">
        <w:rPr>
          <w:rFonts w:ascii="宋体" w:eastAsia="宋体" w:hAnsi="宋体" w:cs="宋体" w:hint="eastAsia"/>
          <w:color w:val="333333"/>
          <w:kern w:val="0"/>
          <w:sz w:val="24"/>
          <w:szCs w:val="24"/>
        </w:rPr>
        <w:br/>
        <w:t xml:space="preserve">　　7.省税务机关规定的其他资料。</w:t>
      </w:r>
      <w:r w:rsidRPr="000F2419">
        <w:rPr>
          <w:rFonts w:ascii="宋体" w:eastAsia="宋体" w:hAnsi="宋体" w:cs="宋体" w:hint="eastAsia"/>
          <w:color w:val="333333"/>
          <w:kern w:val="0"/>
          <w:sz w:val="24"/>
          <w:szCs w:val="24"/>
        </w:rPr>
        <w:br/>
        <w:t xml:space="preserve">　　四、本公告适用于2017年度及以后年度企业所得税汇算清缴。2016年1月1日以后按《认定办法》认定的高新技术企业按本公告规定执行。2016年1月1日前按《科技部 财政部 国家税务总局关于印发〈高新技术企业认定管理办法〉的通知》（国科发火〔2008〕172号）认定的高新技术企业，仍按《国家税务总局关于实施高新技术企业所得税优惠有关问题的通知》（国税函〔2009〕203号）和国家税务总局公告2015年第76号的规定执行。</w:t>
      </w:r>
      <w:r w:rsidRPr="000F2419">
        <w:rPr>
          <w:rFonts w:ascii="宋体" w:eastAsia="宋体" w:hAnsi="宋体" w:cs="宋体" w:hint="eastAsia"/>
          <w:color w:val="333333"/>
          <w:kern w:val="0"/>
          <w:sz w:val="24"/>
          <w:szCs w:val="24"/>
        </w:rPr>
        <w:br/>
        <w:t xml:space="preserve">　　《国家税务总局关于高新技术企业资格复审期间企业所得税预缴问题的公告》（国家税务总局公告2011年第4号）同时废止。</w:t>
      </w:r>
      <w:r w:rsidRPr="000F2419">
        <w:rPr>
          <w:rFonts w:ascii="宋体" w:eastAsia="宋体" w:hAnsi="宋体" w:cs="宋体" w:hint="eastAsia"/>
          <w:color w:val="333333"/>
          <w:kern w:val="0"/>
          <w:sz w:val="24"/>
          <w:szCs w:val="24"/>
        </w:rPr>
        <w:br/>
        <w:t xml:space="preserve">　　特此公告。</w:t>
      </w:r>
    </w:p>
    <w:p w:rsidR="00A815A8" w:rsidRPr="000F2419" w:rsidRDefault="00A815A8" w:rsidP="00A815A8">
      <w:pPr>
        <w:widowControl/>
        <w:shd w:val="clear" w:color="auto" w:fill="FFFFFF"/>
        <w:spacing w:line="540" w:lineRule="atLeast"/>
        <w:jc w:val="right"/>
        <w:rPr>
          <w:rFonts w:ascii="宋体" w:eastAsia="宋体" w:hAnsi="宋体" w:cs="宋体"/>
          <w:color w:val="333333"/>
          <w:kern w:val="0"/>
          <w:sz w:val="24"/>
          <w:szCs w:val="24"/>
        </w:rPr>
      </w:pPr>
      <w:r w:rsidRPr="000F2419">
        <w:rPr>
          <w:rFonts w:ascii="宋体" w:eastAsia="宋体" w:hAnsi="宋体" w:cs="宋体" w:hint="eastAsia"/>
          <w:color w:val="333333"/>
          <w:kern w:val="0"/>
          <w:sz w:val="24"/>
          <w:szCs w:val="24"/>
        </w:rPr>
        <w:t>国家税务总局</w:t>
      </w:r>
    </w:p>
    <w:p w:rsidR="00A815A8" w:rsidRPr="000F2419" w:rsidRDefault="00A815A8" w:rsidP="00A815A8">
      <w:pPr>
        <w:widowControl/>
        <w:shd w:val="clear" w:color="auto" w:fill="FFFFFF"/>
        <w:spacing w:line="540" w:lineRule="atLeast"/>
        <w:jc w:val="right"/>
        <w:rPr>
          <w:rFonts w:ascii="宋体" w:eastAsia="宋体" w:hAnsi="宋体" w:cs="宋体"/>
          <w:color w:val="333333"/>
          <w:kern w:val="0"/>
          <w:sz w:val="24"/>
          <w:szCs w:val="24"/>
        </w:rPr>
      </w:pPr>
      <w:r w:rsidRPr="000F2419">
        <w:rPr>
          <w:rFonts w:ascii="宋体" w:eastAsia="宋体" w:hAnsi="宋体" w:cs="宋体" w:hint="eastAsia"/>
          <w:color w:val="333333"/>
          <w:kern w:val="0"/>
          <w:sz w:val="24"/>
          <w:szCs w:val="24"/>
        </w:rPr>
        <w:t>2017年6月19日</w:t>
      </w:r>
    </w:p>
    <w:p w:rsidR="00A815A8" w:rsidRPr="000F2419" w:rsidRDefault="00A815A8" w:rsidP="00A815A8">
      <w:pPr>
        <w:pStyle w:val="a3"/>
        <w:shd w:val="clear" w:color="auto" w:fill="FFFFFF"/>
        <w:spacing w:after="300"/>
        <w:jc w:val="both"/>
        <w:rPr>
          <w:rFonts w:asciiTheme="majorEastAsia" w:eastAsiaTheme="majorEastAsia" w:hAnsiTheme="majorEastAsia" w:cstheme="majorEastAsia"/>
          <w:color w:val="FF0000"/>
          <w:sz w:val="36"/>
          <w:szCs w:val="36"/>
        </w:rPr>
      </w:pPr>
    </w:p>
    <w:p w:rsidR="00560F0F" w:rsidRPr="00A815A8" w:rsidRDefault="00560F0F" w:rsidP="00A815A8">
      <w:bookmarkStart w:id="1" w:name="_GoBack"/>
      <w:bookmarkEnd w:id="1"/>
    </w:p>
    <w:sectPr w:rsidR="00560F0F" w:rsidRPr="00A815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F41659"/>
    <w:multiLevelType w:val="multilevel"/>
    <w:tmpl w:val="1544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6127A"/>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815A8"/>
    <w:rsid w:val="00AC03D2"/>
    <w:rsid w:val="00AD3508"/>
    <w:rsid w:val="00B05F87"/>
    <w:rsid w:val="00B136DD"/>
    <w:rsid w:val="00B16DD1"/>
    <w:rsid w:val="00B43C4D"/>
    <w:rsid w:val="00B44030"/>
    <w:rsid w:val="00B93B86"/>
    <w:rsid w:val="00BC65B1"/>
    <w:rsid w:val="00BD2ABE"/>
    <w:rsid w:val="00C674B3"/>
    <w:rsid w:val="00CA6020"/>
    <w:rsid w:val="00CC5A0D"/>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0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0D"/>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181</Words>
  <Characters>1037</Characters>
  <Application>Microsoft Office Word</Application>
  <DocSecurity>0</DocSecurity>
  <Lines>8</Lines>
  <Paragraphs>2</Paragraphs>
  <ScaleCrop>false</ScaleCrop>
  <Company>CHINA</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2019-04-29T02:20:00Z</dcterms:created>
  <dcterms:modified xsi:type="dcterms:W3CDTF">2019-04-29T02:20:00Z</dcterms:modified>
</cp:coreProperties>
</file>