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DC" w:rsidRPr="00982D13" w:rsidRDefault="00537CDC" w:rsidP="00537CDC">
      <w:pPr>
        <w:keepNext/>
        <w:keepLines/>
        <w:spacing w:before="260" w:after="260" w:line="415" w:lineRule="auto"/>
        <w:outlineLvl w:val="1"/>
        <w:rPr>
          <w:rFonts w:ascii="宋体" w:eastAsia="宋体" w:hAnsi="宋体" w:cs="Times New Roman"/>
          <w:b/>
          <w:bCs/>
          <w:color w:val="FF0000"/>
          <w:sz w:val="36"/>
          <w:szCs w:val="36"/>
        </w:rPr>
      </w:pPr>
      <w:bookmarkStart w:id="0" w:name="_Toc7398014"/>
      <w:r w:rsidRPr="00982D13">
        <w:rPr>
          <w:rFonts w:ascii="宋体" w:eastAsia="宋体" w:hAnsi="宋体" w:cs="Times New Roman" w:hint="eastAsia"/>
          <w:b/>
          <w:bCs/>
          <w:color w:val="FF0000"/>
          <w:sz w:val="36"/>
          <w:szCs w:val="36"/>
        </w:rPr>
        <w:t>93《财政部 国家税务总局 证监会关于沪港股票市场交易互联互通机制试点有关税收政策的通知》</w:t>
      </w:r>
      <w:bookmarkEnd w:id="0"/>
    </w:p>
    <w:p w:rsidR="00537CDC" w:rsidRDefault="00537CDC" w:rsidP="00537CDC">
      <w:pPr>
        <w:pStyle w:val="a3"/>
        <w:shd w:val="clear" w:color="auto" w:fill="FFFFFF"/>
        <w:spacing w:after="300"/>
        <w:ind w:firstLine="480"/>
        <w:jc w:val="center"/>
        <w:rPr>
          <w:rFonts w:asciiTheme="minorEastAsia" w:eastAsiaTheme="minorEastAsia" w:hAnsiTheme="minorEastAsia"/>
          <w:color w:val="333333"/>
        </w:rPr>
      </w:pPr>
      <w:r w:rsidRPr="005612F7">
        <w:rPr>
          <w:rFonts w:asciiTheme="minorEastAsia" w:eastAsiaTheme="minorEastAsia" w:hAnsiTheme="minorEastAsia" w:hint="eastAsia"/>
          <w:color w:val="333333"/>
        </w:rPr>
        <w:t>财税〔2014〕81号</w:t>
      </w:r>
    </w:p>
    <w:p w:rsidR="00537CDC" w:rsidRPr="005612F7" w:rsidRDefault="00537CDC" w:rsidP="00537CDC">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5612F7">
        <w:rPr>
          <w:rFonts w:ascii="Arial" w:eastAsia="宋体" w:hAnsi="Arial" w:cs="Arial" w:hint="eastAsia"/>
          <w:color w:val="333333"/>
          <w:kern w:val="0"/>
          <w:sz w:val="24"/>
          <w:szCs w:val="24"/>
        </w:rPr>
        <w:t>各省、自治区、直辖市、计划单列市财政厅（局）、国家税务局、地方税务局，新疆生产建设兵团财务局，上海、深圳证券交易所，中国证券登记结算公司：</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经国务院批准，现就沪港股票市场交易互联互通机制试点涉及的有关税收政策问题明确如下：</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一、关于内地投资者通过沪港通投资香港联合交易所有限公司（以下简称香港联交所）上市股票的所得税问题</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（一）内地个人投资者通过沪港通投资香港联交所上市股票的转让差价所得税。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对内地个人投资者通过沪港通投资香港联交所上市股票取得的转让差价所得，自</w:t>
      </w:r>
      <w:r w:rsidRPr="005612F7">
        <w:rPr>
          <w:rFonts w:ascii="Arial" w:eastAsia="宋体" w:hAnsi="Arial" w:cs="Arial" w:hint="eastAsia"/>
          <w:color w:val="333333"/>
          <w:kern w:val="0"/>
          <w:sz w:val="24"/>
          <w:szCs w:val="24"/>
        </w:rPr>
        <w:t>2014</w:t>
      </w:r>
      <w:r w:rsidRPr="005612F7">
        <w:rPr>
          <w:rFonts w:ascii="Arial" w:eastAsia="宋体" w:hAnsi="Arial" w:cs="Arial" w:hint="eastAsia"/>
          <w:color w:val="333333"/>
          <w:kern w:val="0"/>
          <w:sz w:val="24"/>
          <w:szCs w:val="24"/>
        </w:rPr>
        <w:t>年</w:t>
      </w:r>
      <w:r w:rsidRPr="005612F7">
        <w:rPr>
          <w:rFonts w:ascii="Arial" w:eastAsia="宋体" w:hAnsi="Arial" w:cs="Arial" w:hint="eastAsia"/>
          <w:color w:val="333333"/>
          <w:kern w:val="0"/>
          <w:sz w:val="24"/>
          <w:szCs w:val="24"/>
        </w:rPr>
        <w:t>11</w:t>
      </w:r>
      <w:r w:rsidRPr="005612F7">
        <w:rPr>
          <w:rFonts w:ascii="Arial" w:eastAsia="宋体" w:hAnsi="Arial" w:cs="Arial" w:hint="eastAsia"/>
          <w:color w:val="333333"/>
          <w:kern w:val="0"/>
          <w:sz w:val="24"/>
          <w:szCs w:val="24"/>
        </w:rPr>
        <w:t>月</w:t>
      </w:r>
      <w:r w:rsidRPr="005612F7">
        <w:rPr>
          <w:rFonts w:ascii="Arial" w:eastAsia="宋体" w:hAnsi="Arial" w:cs="Arial" w:hint="eastAsia"/>
          <w:color w:val="333333"/>
          <w:kern w:val="0"/>
          <w:sz w:val="24"/>
          <w:szCs w:val="24"/>
        </w:rPr>
        <w:t>17</w:t>
      </w:r>
      <w:r w:rsidRPr="005612F7">
        <w:rPr>
          <w:rFonts w:ascii="Arial" w:eastAsia="宋体" w:hAnsi="Arial" w:cs="Arial" w:hint="eastAsia"/>
          <w:color w:val="333333"/>
          <w:kern w:val="0"/>
          <w:sz w:val="24"/>
          <w:szCs w:val="24"/>
        </w:rPr>
        <w:t>日起至</w:t>
      </w:r>
      <w:r w:rsidRPr="005612F7">
        <w:rPr>
          <w:rFonts w:ascii="Arial" w:eastAsia="宋体" w:hAnsi="Arial" w:cs="Arial" w:hint="eastAsia"/>
          <w:color w:val="333333"/>
          <w:kern w:val="0"/>
          <w:sz w:val="24"/>
          <w:szCs w:val="24"/>
        </w:rPr>
        <w:t>2017</w:t>
      </w:r>
      <w:r w:rsidRPr="005612F7">
        <w:rPr>
          <w:rFonts w:ascii="Arial" w:eastAsia="宋体" w:hAnsi="Arial" w:cs="Arial" w:hint="eastAsia"/>
          <w:color w:val="333333"/>
          <w:kern w:val="0"/>
          <w:sz w:val="24"/>
          <w:szCs w:val="24"/>
        </w:rPr>
        <w:t>年</w:t>
      </w:r>
      <w:r w:rsidRPr="005612F7">
        <w:rPr>
          <w:rFonts w:ascii="Arial" w:eastAsia="宋体" w:hAnsi="Arial" w:cs="Arial" w:hint="eastAsia"/>
          <w:color w:val="333333"/>
          <w:kern w:val="0"/>
          <w:sz w:val="24"/>
          <w:szCs w:val="24"/>
        </w:rPr>
        <w:t>11</w:t>
      </w:r>
      <w:r w:rsidRPr="005612F7">
        <w:rPr>
          <w:rFonts w:ascii="Arial" w:eastAsia="宋体" w:hAnsi="Arial" w:cs="Arial" w:hint="eastAsia"/>
          <w:color w:val="333333"/>
          <w:kern w:val="0"/>
          <w:sz w:val="24"/>
          <w:szCs w:val="24"/>
        </w:rPr>
        <w:t>月</w:t>
      </w:r>
      <w:r w:rsidRPr="005612F7">
        <w:rPr>
          <w:rFonts w:ascii="Arial" w:eastAsia="宋体" w:hAnsi="Arial" w:cs="Arial" w:hint="eastAsia"/>
          <w:color w:val="333333"/>
          <w:kern w:val="0"/>
          <w:sz w:val="24"/>
          <w:szCs w:val="24"/>
        </w:rPr>
        <w:t>16</w:t>
      </w:r>
      <w:r w:rsidRPr="005612F7">
        <w:rPr>
          <w:rFonts w:ascii="Arial" w:eastAsia="宋体" w:hAnsi="Arial" w:cs="Arial" w:hint="eastAsia"/>
          <w:color w:val="333333"/>
          <w:kern w:val="0"/>
          <w:sz w:val="24"/>
          <w:szCs w:val="24"/>
        </w:rPr>
        <w:t>日止，暂免征收个人所得税。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（二）内地企业投资者通过沪港通投资香港联交所上市股票的转让差价所得税。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对内地企业投资者通过沪港通投资香港联交所上市股票取得的转让差价所得，计入其收入总额，依法征收企业所得税。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（三）内地个人投资者通过沪港通投资香港联交所上市股票的股息红利所得税。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对内地个人投资者通过沪港通投资香港联交所上市</w:t>
      </w:r>
      <w:r w:rsidRPr="005612F7">
        <w:rPr>
          <w:rFonts w:ascii="Arial" w:eastAsia="宋体" w:hAnsi="Arial" w:cs="Arial" w:hint="eastAsia"/>
          <w:color w:val="333333"/>
          <w:kern w:val="0"/>
          <w:sz w:val="24"/>
          <w:szCs w:val="24"/>
        </w:rPr>
        <w:t>H</w:t>
      </w:r>
      <w:proofErr w:type="gramStart"/>
      <w:r w:rsidRPr="005612F7">
        <w:rPr>
          <w:rFonts w:ascii="Arial" w:eastAsia="宋体" w:hAnsi="Arial" w:cs="Arial" w:hint="eastAsia"/>
          <w:color w:val="333333"/>
          <w:kern w:val="0"/>
          <w:sz w:val="24"/>
          <w:szCs w:val="24"/>
        </w:rPr>
        <w:t>股取得</w:t>
      </w:r>
      <w:proofErr w:type="gramEnd"/>
      <w:r w:rsidRPr="005612F7">
        <w:rPr>
          <w:rFonts w:ascii="Arial" w:eastAsia="宋体" w:hAnsi="Arial" w:cs="Arial" w:hint="eastAsia"/>
          <w:color w:val="333333"/>
          <w:kern w:val="0"/>
          <w:sz w:val="24"/>
          <w:szCs w:val="24"/>
        </w:rPr>
        <w:t>的股息红利，</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股公司应向中国证券登记结算有限责任公司（以下简称中国结算）提出申请，由中国结算向</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股公司提供内地个人投资者名册，</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股公司按照</w:t>
      </w:r>
      <w:r w:rsidRPr="005612F7">
        <w:rPr>
          <w:rFonts w:ascii="Arial" w:eastAsia="宋体" w:hAnsi="Arial" w:cs="Arial" w:hint="eastAsia"/>
          <w:color w:val="333333"/>
          <w:kern w:val="0"/>
          <w:sz w:val="24"/>
          <w:szCs w:val="24"/>
        </w:rPr>
        <w:t>20%</w:t>
      </w:r>
      <w:r w:rsidRPr="005612F7">
        <w:rPr>
          <w:rFonts w:ascii="Arial" w:eastAsia="宋体" w:hAnsi="Arial" w:cs="Arial" w:hint="eastAsia"/>
          <w:color w:val="333333"/>
          <w:kern w:val="0"/>
          <w:sz w:val="24"/>
          <w:szCs w:val="24"/>
        </w:rPr>
        <w:t>的税率代扣个人所得税。内地个人投资者通过沪港通投资香港联交所上市的非</w:t>
      </w:r>
      <w:r w:rsidRPr="005612F7">
        <w:rPr>
          <w:rFonts w:ascii="Arial" w:eastAsia="宋体" w:hAnsi="Arial" w:cs="Arial" w:hint="eastAsia"/>
          <w:color w:val="333333"/>
          <w:kern w:val="0"/>
          <w:sz w:val="24"/>
          <w:szCs w:val="24"/>
        </w:rPr>
        <w:t>H</w:t>
      </w:r>
      <w:proofErr w:type="gramStart"/>
      <w:r w:rsidRPr="005612F7">
        <w:rPr>
          <w:rFonts w:ascii="Arial" w:eastAsia="宋体" w:hAnsi="Arial" w:cs="Arial" w:hint="eastAsia"/>
          <w:color w:val="333333"/>
          <w:kern w:val="0"/>
          <w:sz w:val="24"/>
          <w:szCs w:val="24"/>
        </w:rPr>
        <w:t>股取得</w:t>
      </w:r>
      <w:proofErr w:type="gramEnd"/>
      <w:r w:rsidRPr="005612F7">
        <w:rPr>
          <w:rFonts w:ascii="Arial" w:eastAsia="宋体" w:hAnsi="Arial" w:cs="Arial" w:hint="eastAsia"/>
          <w:color w:val="333333"/>
          <w:kern w:val="0"/>
          <w:sz w:val="24"/>
          <w:szCs w:val="24"/>
        </w:rPr>
        <w:t>的股息红利，由中国结算按照</w:t>
      </w:r>
      <w:r w:rsidRPr="005612F7">
        <w:rPr>
          <w:rFonts w:ascii="Arial" w:eastAsia="宋体" w:hAnsi="Arial" w:cs="Arial" w:hint="eastAsia"/>
          <w:color w:val="333333"/>
          <w:kern w:val="0"/>
          <w:sz w:val="24"/>
          <w:szCs w:val="24"/>
        </w:rPr>
        <w:t>20%</w:t>
      </w:r>
      <w:r w:rsidRPr="005612F7">
        <w:rPr>
          <w:rFonts w:ascii="Arial" w:eastAsia="宋体" w:hAnsi="Arial" w:cs="Arial" w:hint="eastAsia"/>
          <w:color w:val="333333"/>
          <w:kern w:val="0"/>
          <w:sz w:val="24"/>
          <w:szCs w:val="24"/>
        </w:rPr>
        <w:t>的税率代扣个人所得税。个人投资者在国外</w:t>
      </w:r>
      <w:r w:rsidRPr="005612F7">
        <w:rPr>
          <w:rFonts w:ascii="Arial" w:eastAsia="宋体" w:hAnsi="Arial" w:cs="Arial" w:hint="eastAsia"/>
          <w:color w:val="333333"/>
          <w:kern w:val="0"/>
          <w:sz w:val="24"/>
          <w:szCs w:val="24"/>
        </w:rPr>
        <w:lastRenderedPageBreak/>
        <w:t>已缴纳的预提税，可持有效扣税凭证到中国结算的主管税务机关申请税收抵免。</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对内地证券投资基金通过沪港通投资香港联交所上市股票取得的股息红利所得，按照上述规定计征个人所得税。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（四）内地企业投资者通过沪港通投资香港联交所上市股票的股息红利所得税。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1.</w:t>
      </w:r>
      <w:r w:rsidRPr="005612F7">
        <w:rPr>
          <w:rFonts w:ascii="Arial" w:eastAsia="宋体" w:hAnsi="Arial" w:cs="Arial" w:hint="eastAsia"/>
          <w:color w:val="333333"/>
          <w:kern w:val="0"/>
          <w:sz w:val="24"/>
          <w:szCs w:val="24"/>
        </w:rPr>
        <w:t>对内地企业投资者通过沪港通投资香港联交所上市股票取得的股息红利所得，计入其收入总额，依法计征企业所得税。其中，内地居民企业连续持有</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股满</w:t>
      </w:r>
      <w:r w:rsidRPr="005612F7">
        <w:rPr>
          <w:rFonts w:ascii="Arial" w:eastAsia="宋体" w:hAnsi="Arial" w:cs="Arial" w:hint="eastAsia"/>
          <w:color w:val="333333"/>
          <w:kern w:val="0"/>
          <w:sz w:val="24"/>
          <w:szCs w:val="24"/>
        </w:rPr>
        <w:t>12</w:t>
      </w:r>
      <w:r w:rsidRPr="005612F7">
        <w:rPr>
          <w:rFonts w:ascii="Arial" w:eastAsia="宋体" w:hAnsi="Arial" w:cs="Arial" w:hint="eastAsia"/>
          <w:color w:val="333333"/>
          <w:kern w:val="0"/>
          <w:sz w:val="24"/>
          <w:szCs w:val="24"/>
        </w:rPr>
        <w:t>个月取得的股息红利所得，依法免征企业所得税。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 xml:space="preserve"> 2.</w:t>
      </w:r>
      <w:r w:rsidRPr="005612F7">
        <w:rPr>
          <w:rFonts w:ascii="Arial" w:eastAsia="宋体" w:hAnsi="Arial" w:cs="Arial" w:hint="eastAsia"/>
          <w:color w:val="333333"/>
          <w:kern w:val="0"/>
          <w:sz w:val="24"/>
          <w:szCs w:val="24"/>
        </w:rPr>
        <w:t>香港联交所上市</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股公司应向中国结算提出申请，由中国结算向</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股公司提供内地企业投资者名册，</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股公司对内地企业投资者不代扣股息红利所得税款，应纳税款由企业自行申报缴纳。</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3.</w:t>
      </w:r>
      <w:r w:rsidRPr="005612F7">
        <w:rPr>
          <w:rFonts w:ascii="Arial" w:eastAsia="宋体" w:hAnsi="Arial" w:cs="Arial" w:hint="eastAsia"/>
          <w:color w:val="333333"/>
          <w:kern w:val="0"/>
          <w:sz w:val="24"/>
          <w:szCs w:val="24"/>
        </w:rPr>
        <w:t>内地企业投资者自行申报缴纳企业所得税时，对香港联交所非</w:t>
      </w:r>
      <w:r w:rsidRPr="005612F7">
        <w:rPr>
          <w:rFonts w:ascii="Arial" w:eastAsia="宋体" w:hAnsi="Arial" w:cs="Arial" w:hint="eastAsia"/>
          <w:color w:val="333333"/>
          <w:kern w:val="0"/>
          <w:sz w:val="24"/>
          <w:szCs w:val="24"/>
        </w:rPr>
        <w:t>H</w:t>
      </w:r>
      <w:r w:rsidRPr="005612F7">
        <w:rPr>
          <w:rFonts w:ascii="Arial" w:eastAsia="宋体" w:hAnsi="Arial" w:cs="Arial" w:hint="eastAsia"/>
          <w:color w:val="333333"/>
          <w:kern w:val="0"/>
          <w:sz w:val="24"/>
          <w:szCs w:val="24"/>
        </w:rPr>
        <w:t>股上市公司已代扣代缴的股息红利所得税，可依法申请税收抵免。</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二、关于香港市场投资者通过沪港通投资上海证券交易所（以下简称上交所）上市</w:t>
      </w:r>
      <w:r w:rsidRPr="005612F7">
        <w:rPr>
          <w:rFonts w:ascii="Arial" w:eastAsia="宋体" w:hAnsi="Arial" w:cs="Arial" w:hint="eastAsia"/>
          <w:color w:val="333333"/>
          <w:kern w:val="0"/>
          <w:sz w:val="24"/>
          <w:szCs w:val="24"/>
        </w:rPr>
        <w:t>A</w:t>
      </w:r>
      <w:r w:rsidRPr="005612F7">
        <w:rPr>
          <w:rFonts w:ascii="Arial" w:eastAsia="宋体" w:hAnsi="Arial" w:cs="Arial" w:hint="eastAsia"/>
          <w:color w:val="333333"/>
          <w:kern w:val="0"/>
          <w:sz w:val="24"/>
          <w:szCs w:val="24"/>
        </w:rPr>
        <w:t>股的所得税问题</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1.</w:t>
      </w:r>
      <w:r w:rsidRPr="005612F7">
        <w:rPr>
          <w:rFonts w:ascii="Arial" w:eastAsia="宋体" w:hAnsi="Arial" w:cs="Arial" w:hint="eastAsia"/>
          <w:color w:val="333333"/>
          <w:kern w:val="0"/>
          <w:sz w:val="24"/>
          <w:szCs w:val="24"/>
        </w:rPr>
        <w:t>对香港市场投资者（包括企业和个人）投资上交所上市</w:t>
      </w:r>
      <w:r w:rsidRPr="005612F7">
        <w:rPr>
          <w:rFonts w:ascii="Arial" w:eastAsia="宋体" w:hAnsi="Arial" w:cs="Arial" w:hint="eastAsia"/>
          <w:color w:val="333333"/>
          <w:kern w:val="0"/>
          <w:sz w:val="24"/>
          <w:szCs w:val="24"/>
        </w:rPr>
        <w:t>A</w:t>
      </w:r>
      <w:proofErr w:type="gramStart"/>
      <w:r w:rsidRPr="005612F7">
        <w:rPr>
          <w:rFonts w:ascii="Arial" w:eastAsia="宋体" w:hAnsi="Arial" w:cs="Arial" w:hint="eastAsia"/>
          <w:color w:val="333333"/>
          <w:kern w:val="0"/>
          <w:sz w:val="24"/>
          <w:szCs w:val="24"/>
        </w:rPr>
        <w:t>股取得</w:t>
      </w:r>
      <w:proofErr w:type="gramEnd"/>
      <w:r w:rsidRPr="005612F7">
        <w:rPr>
          <w:rFonts w:ascii="Arial" w:eastAsia="宋体" w:hAnsi="Arial" w:cs="Arial" w:hint="eastAsia"/>
          <w:color w:val="333333"/>
          <w:kern w:val="0"/>
          <w:sz w:val="24"/>
          <w:szCs w:val="24"/>
        </w:rPr>
        <w:t>的转让差价所得，暂免征收所得税。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2.</w:t>
      </w:r>
      <w:r w:rsidRPr="005612F7">
        <w:rPr>
          <w:rFonts w:ascii="Arial" w:eastAsia="宋体" w:hAnsi="Arial" w:cs="Arial" w:hint="eastAsia"/>
          <w:color w:val="333333"/>
          <w:kern w:val="0"/>
          <w:sz w:val="24"/>
          <w:szCs w:val="24"/>
        </w:rPr>
        <w:t>对香港市场投资者（包括企业和个人）投资上交所上市</w:t>
      </w:r>
      <w:r w:rsidRPr="005612F7">
        <w:rPr>
          <w:rFonts w:ascii="Arial" w:eastAsia="宋体" w:hAnsi="Arial" w:cs="Arial" w:hint="eastAsia"/>
          <w:color w:val="333333"/>
          <w:kern w:val="0"/>
          <w:sz w:val="24"/>
          <w:szCs w:val="24"/>
        </w:rPr>
        <w:t>A</w:t>
      </w:r>
      <w:proofErr w:type="gramStart"/>
      <w:r w:rsidRPr="005612F7">
        <w:rPr>
          <w:rFonts w:ascii="Arial" w:eastAsia="宋体" w:hAnsi="Arial" w:cs="Arial" w:hint="eastAsia"/>
          <w:color w:val="333333"/>
          <w:kern w:val="0"/>
          <w:sz w:val="24"/>
          <w:szCs w:val="24"/>
        </w:rPr>
        <w:t>股取得</w:t>
      </w:r>
      <w:proofErr w:type="gramEnd"/>
      <w:r w:rsidRPr="005612F7">
        <w:rPr>
          <w:rFonts w:ascii="Arial" w:eastAsia="宋体" w:hAnsi="Arial" w:cs="Arial" w:hint="eastAsia"/>
          <w:color w:val="333333"/>
          <w:kern w:val="0"/>
          <w:sz w:val="24"/>
          <w:szCs w:val="24"/>
        </w:rPr>
        <w:t>的股息红利所得，在香港中央结算有限公司（以下简称香港结算）不具备向中国结算提供投资者的身份及持股时间等明细数据的条件之前，暂不执行按持股时间实行差别化征税政策，由上市公司按照</w:t>
      </w:r>
      <w:r w:rsidRPr="005612F7">
        <w:rPr>
          <w:rFonts w:ascii="Arial" w:eastAsia="宋体" w:hAnsi="Arial" w:cs="Arial" w:hint="eastAsia"/>
          <w:color w:val="333333"/>
          <w:kern w:val="0"/>
          <w:sz w:val="24"/>
          <w:szCs w:val="24"/>
        </w:rPr>
        <w:t>10%</w:t>
      </w:r>
      <w:r w:rsidRPr="005612F7">
        <w:rPr>
          <w:rFonts w:ascii="Arial" w:eastAsia="宋体" w:hAnsi="Arial" w:cs="Arial" w:hint="eastAsia"/>
          <w:color w:val="333333"/>
          <w:kern w:val="0"/>
          <w:sz w:val="24"/>
          <w:szCs w:val="24"/>
        </w:rPr>
        <w:t>的税率代扣所得税，并向其主管税务机关办理扣缴申报。对于香港投资者中属于其他国家税收居民且其所在国与中国签订的税收协定规定股息红利所得税率低于</w:t>
      </w:r>
      <w:r w:rsidRPr="005612F7">
        <w:rPr>
          <w:rFonts w:ascii="Arial" w:eastAsia="宋体" w:hAnsi="Arial" w:cs="Arial" w:hint="eastAsia"/>
          <w:color w:val="333333"/>
          <w:kern w:val="0"/>
          <w:sz w:val="24"/>
          <w:szCs w:val="24"/>
        </w:rPr>
        <w:t>10%</w:t>
      </w:r>
      <w:r w:rsidRPr="005612F7">
        <w:rPr>
          <w:rFonts w:ascii="Arial" w:eastAsia="宋体" w:hAnsi="Arial" w:cs="Arial" w:hint="eastAsia"/>
          <w:color w:val="333333"/>
          <w:kern w:val="0"/>
          <w:sz w:val="24"/>
          <w:szCs w:val="24"/>
        </w:rPr>
        <w:t>的，企业或个人可以自行或委托代扣代缴义务人，向上市公司主管税务机关提出享受税收协定待遇的申请，主管税务机关审核后，应按已征税款和根据税收协定税率计算的应纳税款的差额予以退</w:t>
      </w:r>
      <w:r w:rsidRPr="005612F7">
        <w:rPr>
          <w:rFonts w:ascii="Arial" w:eastAsia="宋体" w:hAnsi="Arial" w:cs="Arial" w:hint="eastAsia"/>
          <w:color w:val="333333"/>
          <w:kern w:val="0"/>
          <w:sz w:val="24"/>
          <w:szCs w:val="24"/>
        </w:rPr>
        <w:lastRenderedPageBreak/>
        <w:t>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三、关于内地和香港市场投资者通过沪港通买卖股票的营业税问题</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1.</w:t>
      </w:r>
      <w:r w:rsidRPr="005612F7">
        <w:rPr>
          <w:rFonts w:ascii="Arial" w:eastAsia="宋体" w:hAnsi="Arial" w:cs="Arial" w:hint="eastAsia"/>
          <w:color w:val="333333"/>
          <w:kern w:val="0"/>
          <w:sz w:val="24"/>
          <w:szCs w:val="24"/>
        </w:rPr>
        <w:t>对香港市场投资者（包括单位和个人）通过沪港通买卖上交所上市</w:t>
      </w:r>
      <w:r w:rsidRPr="005612F7">
        <w:rPr>
          <w:rFonts w:ascii="Arial" w:eastAsia="宋体" w:hAnsi="Arial" w:cs="Arial" w:hint="eastAsia"/>
          <w:color w:val="333333"/>
          <w:kern w:val="0"/>
          <w:sz w:val="24"/>
          <w:szCs w:val="24"/>
        </w:rPr>
        <w:t>A</w:t>
      </w:r>
      <w:proofErr w:type="gramStart"/>
      <w:r w:rsidRPr="005612F7">
        <w:rPr>
          <w:rFonts w:ascii="Arial" w:eastAsia="宋体" w:hAnsi="Arial" w:cs="Arial" w:hint="eastAsia"/>
          <w:color w:val="333333"/>
          <w:kern w:val="0"/>
          <w:sz w:val="24"/>
          <w:szCs w:val="24"/>
        </w:rPr>
        <w:t>股取得</w:t>
      </w:r>
      <w:proofErr w:type="gramEnd"/>
      <w:r w:rsidRPr="005612F7">
        <w:rPr>
          <w:rFonts w:ascii="Arial" w:eastAsia="宋体" w:hAnsi="Arial" w:cs="Arial" w:hint="eastAsia"/>
          <w:color w:val="333333"/>
          <w:kern w:val="0"/>
          <w:sz w:val="24"/>
          <w:szCs w:val="24"/>
        </w:rPr>
        <w:t>的差价收入，暂免征收营业税。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2.</w:t>
      </w:r>
      <w:r w:rsidRPr="005612F7">
        <w:rPr>
          <w:rFonts w:ascii="Arial" w:eastAsia="宋体" w:hAnsi="Arial" w:cs="Arial" w:hint="eastAsia"/>
          <w:color w:val="333333"/>
          <w:kern w:val="0"/>
          <w:sz w:val="24"/>
          <w:szCs w:val="24"/>
        </w:rPr>
        <w:t>对内地个人投资者通过沪港通买卖香港联交所上市股票取得的差价收入，按现行政策规定暂免征收营业税。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3.</w:t>
      </w:r>
      <w:r w:rsidRPr="005612F7">
        <w:rPr>
          <w:rFonts w:ascii="Arial" w:eastAsia="宋体" w:hAnsi="Arial" w:cs="Arial" w:hint="eastAsia"/>
          <w:color w:val="333333"/>
          <w:kern w:val="0"/>
          <w:sz w:val="24"/>
          <w:szCs w:val="24"/>
        </w:rPr>
        <w:t>对内地单位投资者通过沪港通买卖香港联交所上市股票取得的差价收入，按现行政策规定征免营业税。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四、关于内地和香港市场投资者通过沪港通转让股票的证券（股票）交易印花税问题</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香港市场投资者通过沪港通买卖、继承、赠与上交所上市</w:t>
      </w:r>
      <w:r w:rsidRPr="005612F7">
        <w:rPr>
          <w:rFonts w:ascii="Arial" w:eastAsia="宋体" w:hAnsi="Arial" w:cs="Arial" w:hint="eastAsia"/>
          <w:color w:val="333333"/>
          <w:kern w:val="0"/>
          <w:sz w:val="24"/>
          <w:szCs w:val="24"/>
        </w:rPr>
        <w:t>A</w:t>
      </w:r>
      <w:r w:rsidRPr="005612F7">
        <w:rPr>
          <w:rFonts w:ascii="Arial" w:eastAsia="宋体" w:hAnsi="Arial" w:cs="Arial" w:hint="eastAsia"/>
          <w:color w:val="333333"/>
          <w:kern w:val="0"/>
          <w:sz w:val="24"/>
          <w:szCs w:val="24"/>
        </w:rPr>
        <w:t>股，按照内地现行税制规定缴纳证券（股票）交易印花税。内地投资者通过沪港通买卖、继承、赠与联交所上市股票，按照香港特别行政区现行税法规定缴纳印花税。</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中国结算和香港结算可互相代收上述税款。</w:t>
      </w: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 xml:space="preserve">　五、本通知自</w:t>
      </w:r>
      <w:r w:rsidRPr="005612F7">
        <w:rPr>
          <w:rFonts w:ascii="Arial" w:eastAsia="宋体" w:hAnsi="Arial" w:cs="Arial" w:hint="eastAsia"/>
          <w:color w:val="333333"/>
          <w:kern w:val="0"/>
          <w:sz w:val="24"/>
          <w:szCs w:val="24"/>
        </w:rPr>
        <w:t>2014</w:t>
      </w:r>
      <w:r w:rsidRPr="005612F7">
        <w:rPr>
          <w:rFonts w:ascii="Arial" w:eastAsia="宋体" w:hAnsi="Arial" w:cs="Arial" w:hint="eastAsia"/>
          <w:color w:val="333333"/>
          <w:kern w:val="0"/>
          <w:sz w:val="24"/>
          <w:szCs w:val="24"/>
        </w:rPr>
        <w:t>年</w:t>
      </w:r>
      <w:r w:rsidRPr="005612F7">
        <w:rPr>
          <w:rFonts w:ascii="Arial" w:eastAsia="宋体" w:hAnsi="Arial" w:cs="Arial" w:hint="eastAsia"/>
          <w:color w:val="333333"/>
          <w:kern w:val="0"/>
          <w:sz w:val="24"/>
          <w:szCs w:val="24"/>
        </w:rPr>
        <w:t>11</w:t>
      </w:r>
      <w:r w:rsidRPr="005612F7">
        <w:rPr>
          <w:rFonts w:ascii="Arial" w:eastAsia="宋体" w:hAnsi="Arial" w:cs="Arial" w:hint="eastAsia"/>
          <w:color w:val="333333"/>
          <w:kern w:val="0"/>
          <w:sz w:val="24"/>
          <w:szCs w:val="24"/>
        </w:rPr>
        <w:t>月</w:t>
      </w:r>
      <w:r w:rsidRPr="005612F7">
        <w:rPr>
          <w:rFonts w:ascii="Arial" w:eastAsia="宋体" w:hAnsi="Arial" w:cs="Arial" w:hint="eastAsia"/>
          <w:color w:val="333333"/>
          <w:kern w:val="0"/>
          <w:sz w:val="24"/>
          <w:szCs w:val="24"/>
        </w:rPr>
        <w:t>17</w:t>
      </w:r>
      <w:r w:rsidRPr="005612F7">
        <w:rPr>
          <w:rFonts w:ascii="Arial" w:eastAsia="宋体" w:hAnsi="Arial" w:cs="Arial" w:hint="eastAsia"/>
          <w:color w:val="333333"/>
          <w:kern w:val="0"/>
          <w:sz w:val="24"/>
          <w:szCs w:val="24"/>
        </w:rPr>
        <w:t>日起执行。</w:t>
      </w:r>
    </w:p>
    <w:p w:rsidR="00537CDC" w:rsidRPr="005612F7" w:rsidRDefault="00537CDC" w:rsidP="00537CDC">
      <w:pPr>
        <w:widowControl/>
        <w:shd w:val="clear" w:color="auto" w:fill="FFFFFF"/>
        <w:spacing w:line="540" w:lineRule="atLeast"/>
        <w:jc w:val="right"/>
        <w:rPr>
          <w:rFonts w:ascii="宋体" w:eastAsia="宋体" w:hAnsi="宋体" w:cs="宋体"/>
          <w:color w:val="333333"/>
          <w:kern w:val="0"/>
          <w:sz w:val="24"/>
          <w:szCs w:val="24"/>
        </w:rPr>
      </w:pPr>
      <w:r w:rsidRPr="005612F7">
        <w:rPr>
          <w:rFonts w:ascii="Arial" w:eastAsia="宋体" w:hAnsi="Arial" w:cs="Arial" w:hint="eastAsia"/>
          <w:color w:val="333333"/>
          <w:kern w:val="0"/>
          <w:sz w:val="24"/>
          <w:szCs w:val="24"/>
        </w:rPr>
        <w:br/>
        <w:t xml:space="preserve">    </w:t>
      </w:r>
      <w:r w:rsidRPr="005612F7">
        <w:rPr>
          <w:rFonts w:ascii="Arial" w:eastAsia="宋体" w:hAnsi="Arial" w:cs="Arial" w:hint="eastAsia"/>
          <w:color w:val="333333"/>
          <w:kern w:val="0"/>
          <w:sz w:val="24"/>
          <w:szCs w:val="24"/>
        </w:rPr>
        <w:t>财政部</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国家税务总局</w:t>
      </w:r>
      <w:r w:rsidRPr="005612F7">
        <w:rPr>
          <w:rFonts w:ascii="Arial" w:eastAsia="宋体" w:hAnsi="Arial" w:cs="Arial" w:hint="eastAsia"/>
          <w:color w:val="333333"/>
          <w:kern w:val="0"/>
          <w:sz w:val="24"/>
          <w:szCs w:val="24"/>
        </w:rPr>
        <w:t xml:space="preserve"> </w:t>
      </w:r>
      <w:r w:rsidRPr="005612F7">
        <w:rPr>
          <w:rFonts w:ascii="Arial" w:eastAsia="宋体" w:hAnsi="Arial" w:cs="Arial" w:hint="eastAsia"/>
          <w:color w:val="333333"/>
          <w:kern w:val="0"/>
          <w:sz w:val="24"/>
          <w:szCs w:val="24"/>
        </w:rPr>
        <w:t>证监会</w:t>
      </w:r>
      <w:r w:rsidRPr="005612F7">
        <w:rPr>
          <w:rFonts w:ascii="Arial" w:eastAsia="宋体" w:hAnsi="Arial" w:cs="Arial" w:hint="eastAsia"/>
          <w:color w:val="333333"/>
          <w:kern w:val="0"/>
          <w:sz w:val="24"/>
          <w:szCs w:val="24"/>
        </w:rPr>
        <w:br/>
        <w:t>    2014</w:t>
      </w:r>
      <w:r w:rsidRPr="005612F7">
        <w:rPr>
          <w:rFonts w:ascii="Arial" w:eastAsia="宋体" w:hAnsi="Arial" w:cs="Arial" w:hint="eastAsia"/>
          <w:color w:val="333333"/>
          <w:kern w:val="0"/>
          <w:sz w:val="24"/>
          <w:szCs w:val="24"/>
        </w:rPr>
        <w:t>年</w:t>
      </w:r>
      <w:r w:rsidRPr="005612F7">
        <w:rPr>
          <w:rFonts w:ascii="Arial" w:eastAsia="宋体" w:hAnsi="Arial" w:cs="Arial" w:hint="eastAsia"/>
          <w:color w:val="333333"/>
          <w:kern w:val="0"/>
          <w:sz w:val="24"/>
          <w:szCs w:val="24"/>
        </w:rPr>
        <w:t>10</w:t>
      </w:r>
      <w:r w:rsidRPr="005612F7">
        <w:rPr>
          <w:rFonts w:ascii="Arial" w:eastAsia="宋体" w:hAnsi="Arial" w:cs="Arial" w:hint="eastAsia"/>
          <w:color w:val="333333"/>
          <w:kern w:val="0"/>
          <w:sz w:val="24"/>
          <w:szCs w:val="24"/>
        </w:rPr>
        <w:t>月</w:t>
      </w:r>
      <w:r w:rsidRPr="005612F7">
        <w:rPr>
          <w:rFonts w:ascii="Arial" w:eastAsia="宋体" w:hAnsi="Arial" w:cs="Arial" w:hint="eastAsia"/>
          <w:color w:val="333333"/>
          <w:kern w:val="0"/>
          <w:sz w:val="24"/>
          <w:szCs w:val="24"/>
        </w:rPr>
        <w:t>31</w:t>
      </w:r>
      <w:r w:rsidRPr="005612F7">
        <w:rPr>
          <w:rFonts w:ascii="Arial" w:eastAsia="宋体" w:hAnsi="Arial" w:cs="Arial" w:hint="eastAsia"/>
          <w:color w:val="333333"/>
          <w:kern w:val="0"/>
          <w:sz w:val="24"/>
          <w:szCs w:val="24"/>
        </w:rPr>
        <w:t>日</w:t>
      </w:r>
    </w:p>
    <w:p w:rsidR="00560F0F" w:rsidRPr="00537CDC" w:rsidRDefault="00560F0F" w:rsidP="00537CDC">
      <w:bookmarkStart w:id="1" w:name="_GoBack"/>
      <w:bookmarkEnd w:id="1"/>
    </w:p>
    <w:sectPr w:rsidR="00560F0F" w:rsidRPr="00537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5127"/>
    <w:multiLevelType w:val="multilevel"/>
    <w:tmpl w:val="F31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A2DBF"/>
    <w:rsid w:val="002B6ED8"/>
    <w:rsid w:val="002E5DD3"/>
    <w:rsid w:val="00305442"/>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37863"/>
    <w:rsid w:val="00537CDC"/>
    <w:rsid w:val="00560F0F"/>
    <w:rsid w:val="00583C9F"/>
    <w:rsid w:val="005B7D9D"/>
    <w:rsid w:val="005C24A0"/>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4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4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1594</Characters>
  <Application>Microsoft Office Word</Application>
  <DocSecurity>0</DocSecurity>
  <Lines>13</Lines>
  <Paragraphs>3</Paragraphs>
  <ScaleCrop>false</ScaleCrop>
  <Company>CHINA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2019-04-29T02:24:00Z</dcterms:created>
  <dcterms:modified xsi:type="dcterms:W3CDTF">2019-04-29T02:24:00Z</dcterms:modified>
</cp:coreProperties>
</file>